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0F" w:rsidRPr="00B46999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6999">
        <w:rPr>
          <w:rFonts w:ascii="Times New Roman" w:hAnsi="Times New Roman"/>
          <w:sz w:val="28"/>
          <w:szCs w:val="28"/>
          <w:lang w:eastAsia="ru-RU"/>
        </w:rPr>
        <w:t>МИНОБРНАУКИ РОССИИ</w:t>
      </w:r>
    </w:p>
    <w:p w:rsidR="00ED7B0F" w:rsidRPr="00B46999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6999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ED7B0F" w:rsidRPr="00B46999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6999">
        <w:rPr>
          <w:rFonts w:ascii="Times New Roman" w:hAnsi="Times New Roman"/>
          <w:b/>
          <w:sz w:val="28"/>
          <w:szCs w:val="28"/>
          <w:lang w:eastAsia="ru-RU"/>
        </w:rPr>
        <w:t>«Гжельский государственный университет»</w:t>
      </w:r>
    </w:p>
    <w:p w:rsidR="00ED7B0F" w:rsidRPr="00B46999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6999">
        <w:rPr>
          <w:rFonts w:ascii="Times New Roman" w:hAnsi="Times New Roman"/>
          <w:sz w:val="28"/>
          <w:szCs w:val="28"/>
          <w:lang w:eastAsia="ru-RU"/>
        </w:rPr>
        <w:t>(ГГУ)</w:t>
      </w:r>
    </w:p>
    <w:p w:rsidR="00ED7B0F" w:rsidRPr="00B46999" w:rsidRDefault="00ED7B0F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B46999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7B0F" w:rsidRPr="00B46999" w:rsidRDefault="00ED7B0F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</w:tblGrid>
      <w:tr w:rsidR="00455352" w:rsidRPr="00455352" w:rsidTr="00455352">
        <w:trPr>
          <w:jc w:val="right"/>
        </w:trPr>
        <w:tc>
          <w:tcPr>
            <w:tcW w:w="3680" w:type="dxa"/>
            <w:hideMark/>
          </w:tcPr>
          <w:p w:rsidR="00455352" w:rsidRPr="00455352" w:rsidRDefault="00455352" w:rsidP="00455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5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455352" w:rsidRPr="00455352" w:rsidTr="00455352">
        <w:trPr>
          <w:jc w:val="right"/>
        </w:trPr>
        <w:tc>
          <w:tcPr>
            <w:tcW w:w="3680" w:type="dxa"/>
            <w:hideMark/>
          </w:tcPr>
          <w:p w:rsidR="00455352" w:rsidRPr="00455352" w:rsidRDefault="00455352" w:rsidP="00455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52">
              <w:rPr>
                <w:rFonts w:ascii="Times New Roman" w:hAnsi="Times New Roman"/>
                <w:sz w:val="24"/>
                <w:szCs w:val="24"/>
              </w:rPr>
              <w:t>протоколом Ученого совета</w:t>
            </w:r>
          </w:p>
        </w:tc>
      </w:tr>
      <w:tr w:rsidR="00455352" w:rsidRPr="00455352" w:rsidTr="00455352">
        <w:trPr>
          <w:jc w:val="right"/>
        </w:trPr>
        <w:tc>
          <w:tcPr>
            <w:tcW w:w="3680" w:type="dxa"/>
            <w:hideMark/>
          </w:tcPr>
          <w:p w:rsidR="00455352" w:rsidRPr="00455352" w:rsidRDefault="00455352" w:rsidP="00455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55352">
              <w:rPr>
                <w:rFonts w:ascii="Times New Roman" w:hAnsi="Times New Roman"/>
                <w:sz w:val="24"/>
                <w:szCs w:val="24"/>
              </w:rPr>
              <w:t xml:space="preserve">от  ______________  №___ </w:t>
            </w:r>
          </w:p>
        </w:tc>
      </w:tr>
      <w:tr w:rsidR="00455352" w:rsidRPr="00455352" w:rsidTr="00455352">
        <w:trPr>
          <w:jc w:val="right"/>
        </w:trPr>
        <w:tc>
          <w:tcPr>
            <w:tcW w:w="3680" w:type="dxa"/>
            <w:hideMark/>
          </w:tcPr>
          <w:p w:rsidR="00455352" w:rsidRPr="00455352" w:rsidRDefault="00DD78D9" w:rsidP="00DD7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455352" w:rsidRPr="00455352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55352" w:rsidRPr="00455352">
              <w:rPr>
                <w:rFonts w:ascii="Times New Roman" w:hAnsi="Times New Roman"/>
                <w:sz w:val="24"/>
                <w:szCs w:val="24"/>
              </w:rPr>
              <w:t xml:space="preserve"> ГГУ</w:t>
            </w:r>
          </w:p>
        </w:tc>
      </w:tr>
      <w:tr w:rsidR="00455352" w:rsidRPr="00455352" w:rsidTr="00455352">
        <w:trPr>
          <w:jc w:val="right"/>
        </w:trPr>
        <w:tc>
          <w:tcPr>
            <w:tcW w:w="3680" w:type="dxa"/>
            <w:hideMark/>
          </w:tcPr>
          <w:p w:rsidR="00455352" w:rsidRPr="00455352" w:rsidRDefault="00455352" w:rsidP="00455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52">
              <w:rPr>
                <w:rFonts w:ascii="Times New Roman" w:hAnsi="Times New Roman"/>
                <w:sz w:val="24"/>
                <w:szCs w:val="24"/>
              </w:rPr>
              <w:t xml:space="preserve">__________ Б.В. </w:t>
            </w:r>
            <w:proofErr w:type="spellStart"/>
            <w:r w:rsidRPr="00455352">
              <w:rPr>
                <w:rFonts w:ascii="Times New Roman" w:hAnsi="Times New Roman"/>
                <w:sz w:val="24"/>
                <w:szCs w:val="24"/>
              </w:rPr>
              <w:t>Илькевич</w:t>
            </w:r>
            <w:proofErr w:type="spellEnd"/>
          </w:p>
        </w:tc>
      </w:tr>
    </w:tbl>
    <w:p w:rsidR="007E4578" w:rsidRPr="00B46999" w:rsidRDefault="007E4578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4578" w:rsidRPr="00B46999" w:rsidRDefault="007E4578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4578" w:rsidRPr="00B46999" w:rsidRDefault="007E4578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C30B83" w:rsidRDefault="00ED7B0F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30B83">
        <w:rPr>
          <w:rFonts w:ascii="Times New Roman" w:hAnsi="Times New Roman"/>
          <w:i/>
          <w:sz w:val="28"/>
          <w:szCs w:val="28"/>
          <w:lang w:eastAsia="ru-RU"/>
        </w:rPr>
        <w:t xml:space="preserve">Кафедра </w:t>
      </w:r>
      <w:r w:rsidR="00CE45A1" w:rsidRPr="00C30B83">
        <w:rPr>
          <w:rFonts w:ascii="Times New Roman" w:hAnsi="Times New Roman"/>
          <w:i/>
          <w:sz w:val="28"/>
          <w:szCs w:val="28"/>
          <w:lang w:eastAsia="ru-RU"/>
        </w:rPr>
        <w:t>социально-культурной деятельности и туризма</w:t>
      </w:r>
    </w:p>
    <w:p w:rsidR="00ED7B0F" w:rsidRPr="00B46999" w:rsidRDefault="00ED7B0F" w:rsidP="008A1938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46999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986CCE" w:rsidRDefault="00986CCE" w:rsidP="00455352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86CCE" w:rsidRDefault="00986CCE" w:rsidP="008A1938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D7B0F" w:rsidRPr="007E7CFF" w:rsidRDefault="00ED7B0F" w:rsidP="008A1938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7CF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ED7B0F" w:rsidRPr="007E7CFF" w:rsidRDefault="00ED7B0F" w:rsidP="008A1938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7CFF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ГОСУДАРСТВЕННОЙ ИТОГОВОЙ АТТЕСТАЦИИ</w:t>
      </w:r>
    </w:p>
    <w:p w:rsidR="00ED7B0F" w:rsidRPr="00986CCE" w:rsidRDefault="00ED7B0F" w:rsidP="008A1938">
      <w:pPr>
        <w:widowControl w:val="0"/>
        <w:tabs>
          <w:tab w:val="left" w:pos="68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D7B0F" w:rsidRPr="00B46999" w:rsidRDefault="00ED7B0F" w:rsidP="00455352">
      <w:pPr>
        <w:widowControl w:val="0"/>
        <w:tabs>
          <w:tab w:val="left" w:leader="underscore" w:pos="98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B46999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9"/>
        <w:gridCol w:w="5862"/>
      </w:tblGrid>
      <w:tr w:rsidR="00621F10" w:rsidRPr="00621F10" w:rsidTr="00DD78D9">
        <w:trPr>
          <w:trHeight w:val="409"/>
        </w:trPr>
        <w:tc>
          <w:tcPr>
            <w:tcW w:w="3709" w:type="dxa"/>
            <w:hideMark/>
          </w:tcPr>
          <w:p w:rsidR="00621F10" w:rsidRPr="00621F10" w:rsidRDefault="00621F10" w:rsidP="00621F10">
            <w:pPr>
              <w:widowControl w:val="0"/>
              <w:tabs>
                <w:tab w:val="left" w:leader="underscore" w:pos="95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1F10">
              <w:rPr>
                <w:rFonts w:ascii="Times New Roman" w:hAnsi="Times New Roman"/>
                <w:bCs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F10" w:rsidRPr="00621F10" w:rsidRDefault="00DD78D9" w:rsidP="00621F1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51.04.03 </w:t>
            </w:r>
            <w:r w:rsidR="00621F10" w:rsidRPr="00621F1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</w:tr>
      <w:tr w:rsidR="00621F10" w:rsidRPr="00621F10" w:rsidTr="00DD78D9">
        <w:trPr>
          <w:trHeight w:val="402"/>
        </w:trPr>
        <w:tc>
          <w:tcPr>
            <w:tcW w:w="3709" w:type="dxa"/>
            <w:hideMark/>
          </w:tcPr>
          <w:p w:rsidR="00621F10" w:rsidRPr="00621F10" w:rsidRDefault="00DD78D9" w:rsidP="00621F1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1F10" w:rsidRPr="00621F10" w:rsidRDefault="00621F10" w:rsidP="00621F1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21F10">
              <w:rPr>
                <w:rFonts w:ascii="Times New Roman" w:hAnsi="Times New Roman"/>
                <w:bCs/>
                <w:sz w:val="28"/>
                <w:szCs w:val="28"/>
              </w:rPr>
              <w:t>Социально-культурный менеджмент</w:t>
            </w:r>
          </w:p>
        </w:tc>
      </w:tr>
      <w:tr w:rsidR="00621F10" w:rsidRPr="00621F10" w:rsidTr="00DD78D9">
        <w:tc>
          <w:tcPr>
            <w:tcW w:w="3709" w:type="dxa"/>
          </w:tcPr>
          <w:p w:rsidR="00621F10" w:rsidRPr="00621F10" w:rsidRDefault="00621F10" w:rsidP="00621F1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F10" w:rsidRPr="00621F10" w:rsidRDefault="00621F10" w:rsidP="00621F1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21F10" w:rsidRPr="00621F10" w:rsidTr="00DD78D9">
        <w:tc>
          <w:tcPr>
            <w:tcW w:w="3709" w:type="dxa"/>
          </w:tcPr>
          <w:p w:rsidR="00621F10" w:rsidRPr="00621F10" w:rsidRDefault="00621F10" w:rsidP="00621F1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21F10" w:rsidRPr="00621F10" w:rsidRDefault="00621F10" w:rsidP="00621F1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21F10" w:rsidRPr="00621F10" w:rsidRDefault="00621F10" w:rsidP="00621F1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1F10">
              <w:rPr>
                <w:rFonts w:ascii="Times New Roman" w:hAnsi="Times New Roman"/>
                <w:bCs/>
                <w:i/>
                <w:sz w:val="28"/>
                <w:szCs w:val="28"/>
              </w:rPr>
              <w:t>Квалификация  выпускника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10" w:rsidRPr="00621F10" w:rsidRDefault="00621F10" w:rsidP="00621F1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1F10" w:rsidRPr="00621F10" w:rsidRDefault="00621F10" w:rsidP="00621F1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1F10" w:rsidRPr="00621F10" w:rsidRDefault="00621F10" w:rsidP="00621F10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1F10">
              <w:rPr>
                <w:rFonts w:ascii="Times New Roman" w:hAnsi="Times New Roman"/>
                <w:bCs/>
                <w:sz w:val="28"/>
                <w:szCs w:val="28"/>
              </w:rPr>
              <w:t>магистр</w:t>
            </w:r>
          </w:p>
        </w:tc>
      </w:tr>
    </w:tbl>
    <w:p w:rsidR="00ED7B0F" w:rsidRPr="00B46999" w:rsidRDefault="00ED7B0F" w:rsidP="00CE45A1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B46999" w:rsidRDefault="00ED7B0F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B46999" w:rsidRDefault="00ED7B0F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Default="00ED7B0F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45A1" w:rsidRDefault="00CE45A1" w:rsidP="00455352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45A1" w:rsidRDefault="00CE45A1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45A1" w:rsidRDefault="00CE45A1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45A1" w:rsidRPr="00B46999" w:rsidRDefault="00CE45A1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B46999" w:rsidRDefault="005925C5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D7B0F" w:rsidRPr="00B46999">
        <w:rPr>
          <w:rFonts w:ascii="Times New Roman" w:hAnsi="Times New Roman"/>
          <w:sz w:val="28"/>
          <w:szCs w:val="28"/>
          <w:lang w:eastAsia="ru-RU"/>
        </w:rPr>
        <w:t xml:space="preserve">ос. </w:t>
      </w:r>
      <w:proofErr w:type="spellStart"/>
      <w:r w:rsidR="00ED7B0F" w:rsidRPr="00B46999">
        <w:rPr>
          <w:rFonts w:ascii="Times New Roman" w:hAnsi="Times New Roman"/>
          <w:sz w:val="28"/>
          <w:szCs w:val="28"/>
          <w:lang w:eastAsia="ru-RU"/>
        </w:rPr>
        <w:t>Электроизолятор</w:t>
      </w:r>
      <w:proofErr w:type="spellEnd"/>
    </w:p>
    <w:p w:rsidR="00ED7B0F" w:rsidRPr="00B46999" w:rsidRDefault="00ED7B0F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6999">
        <w:rPr>
          <w:rFonts w:ascii="Times New Roman" w:hAnsi="Times New Roman"/>
          <w:sz w:val="28"/>
          <w:szCs w:val="28"/>
          <w:lang w:eastAsia="ru-RU"/>
        </w:rPr>
        <w:t>201</w:t>
      </w:r>
      <w:r w:rsidR="007E7CFF">
        <w:rPr>
          <w:rFonts w:ascii="Times New Roman" w:hAnsi="Times New Roman"/>
          <w:sz w:val="28"/>
          <w:szCs w:val="28"/>
          <w:lang w:eastAsia="ru-RU"/>
        </w:rPr>
        <w:t>9</w:t>
      </w:r>
      <w:r w:rsidRPr="00B4699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E4578" w:rsidRPr="00B46999" w:rsidRDefault="007E4578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6999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ED7B0F" w:rsidRPr="00B46999" w:rsidRDefault="00ED7B0F" w:rsidP="007E4578">
      <w:pPr>
        <w:spacing w:after="0" w:line="240" w:lineRule="auto"/>
        <w:ind w:right="-284"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ED7B0F" w:rsidRPr="00B46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8AD" w:rsidRDefault="007B18AD" w:rsidP="007E4578">
      <w:pPr>
        <w:pStyle w:val="2"/>
        <w:ind w:firstLine="0"/>
        <w:jc w:val="center"/>
      </w:pPr>
      <w:bookmarkStart w:id="1" w:name="_Toc370272746"/>
      <w:bookmarkStart w:id="2" w:name="_Toc427846991"/>
      <w:bookmarkStart w:id="3" w:name="_Toc463361422"/>
    </w:p>
    <w:p w:rsidR="007B18AD" w:rsidRDefault="007B18AD" w:rsidP="007B1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составлена в соответствии с требованиями федерального государственного образовательного стандарта высшего образования по направлению </w:t>
      </w:r>
      <w:r w:rsidR="00CE45A1">
        <w:rPr>
          <w:rFonts w:ascii="Times New Roman" w:hAnsi="Times New Roman"/>
          <w:sz w:val="24"/>
          <w:szCs w:val="24"/>
        </w:rPr>
        <w:t xml:space="preserve">подготовки </w:t>
      </w:r>
      <w:r w:rsidR="00C62A8E">
        <w:rPr>
          <w:rFonts w:ascii="Times New Roman" w:hAnsi="Times New Roman"/>
          <w:sz w:val="24"/>
          <w:szCs w:val="24"/>
        </w:rPr>
        <w:t>51.04.03</w:t>
      </w:r>
      <w:r w:rsidR="00CE45A1">
        <w:rPr>
          <w:rFonts w:ascii="Times New Roman" w:hAnsi="Times New Roman"/>
          <w:sz w:val="24"/>
          <w:szCs w:val="24"/>
        </w:rPr>
        <w:t xml:space="preserve"> – </w:t>
      </w:r>
      <w:r w:rsidR="00CE45A1">
        <w:rPr>
          <w:rFonts w:ascii="Times New Roman" w:hAnsi="Times New Roman"/>
          <w:color w:val="000000"/>
          <w:sz w:val="24"/>
          <w:szCs w:val="24"/>
        </w:rPr>
        <w:t>С</w:t>
      </w:r>
      <w:r w:rsidR="00C62A8E">
        <w:rPr>
          <w:rFonts w:ascii="Times New Roman" w:hAnsi="Times New Roman"/>
          <w:color w:val="000000"/>
          <w:sz w:val="24"/>
          <w:szCs w:val="24"/>
        </w:rPr>
        <w:t>оциально-культурная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8AD" w:rsidRDefault="005925C5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одобрена</w:t>
      </w:r>
      <w:r w:rsidR="007B18AD">
        <w:rPr>
          <w:rFonts w:ascii="Times New Roman" w:hAnsi="Times New Roman"/>
          <w:sz w:val="24"/>
          <w:szCs w:val="24"/>
        </w:rPr>
        <w:t xml:space="preserve"> на заседании кафедры </w:t>
      </w:r>
      <w:r w:rsidR="00CE45A1">
        <w:rPr>
          <w:rFonts w:ascii="Times New Roman" w:hAnsi="Times New Roman"/>
          <w:sz w:val="24"/>
          <w:szCs w:val="24"/>
        </w:rPr>
        <w:t xml:space="preserve">социально-культурной деятельности </w:t>
      </w:r>
      <w:r w:rsidR="007B18AD">
        <w:rPr>
          <w:rFonts w:ascii="Times New Roman" w:hAnsi="Times New Roman"/>
          <w:sz w:val="24"/>
          <w:szCs w:val="24"/>
        </w:rPr>
        <w:t xml:space="preserve">и туризма: </w:t>
      </w:r>
      <w:r w:rsidR="00455352">
        <w:rPr>
          <w:rFonts w:ascii="Times New Roman" w:hAnsi="Times New Roman"/>
          <w:sz w:val="24"/>
          <w:szCs w:val="24"/>
        </w:rPr>
        <w:t xml:space="preserve">протокол № </w:t>
      </w:r>
      <w:r w:rsidR="00C30B83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D78D9">
        <w:rPr>
          <w:rFonts w:ascii="Times New Roman" w:hAnsi="Times New Roman"/>
          <w:sz w:val="24"/>
          <w:szCs w:val="24"/>
        </w:rPr>
        <w:t>«___</w:t>
      </w:r>
      <w:r w:rsidR="00455352">
        <w:rPr>
          <w:rFonts w:ascii="Times New Roman" w:hAnsi="Times New Roman"/>
          <w:sz w:val="24"/>
          <w:szCs w:val="24"/>
        </w:rPr>
        <w:t>»</w:t>
      </w:r>
      <w:r w:rsidR="00986CCE">
        <w:rPr>
          <w:rFonts w:ascii="Times New Roman" w:hAnsi="Times New Roman"/>
          <w:sz w:val="24"/>
          <w:szCs w:val="24"/>
        </w:rPr>
        <w:t>_____________</w:t>
      </w:r>
      <w:r w:rsidR="00455352">
        <w:rPr>
          <w:rFonts w:ascii="Times New Roman" w:hAnsi="Times New Roman"/>
          <w:sz w:val="24"/>
          <w:szCs w:val="24"/>
        </w:rPr>
        <w:t>201___</w:t>
      </w:r>
      <w:r w:rsidR="007B18AD">
        <w:rPr>
          <w:rFonts w:ascii="Times New Roman" w:hAnsi="Times New Roman"/>
          <w:sz w:val="24"/>
          <w:szCs w:val="24"/>
        </w:rPr>
        <w:t>г.</w:t>
      </w:r>
    </w:p>
    <w:p w:rsidR="007B18AD" w:rsidRDefault="007B18AD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AD" w:rsidRDefault="007B18AD" w:rsidP="007B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кафедрой_________________</w:t>
      </w:r>
      <w:r w:rsidR="00CE45A1">
        <w:rPr>
          <w:rFonts w:ascii="Times New Roman" w:hAnsi="Times New Roman"/>
          <w:sz w:val="24"/>
          <w:szCs w:val="24"/>
        </w:rPr>
        <w:t>_____ к.г.н.</w:t>
      </w:r>
      <w:r w:rsidR="00B0373B">
        <w:rPr>
          <w:rFonts w:ascii="Times New Roman" w:hAnsi="Times New Roman"/>
          <w:sz w:val="24"/>
          <w:szCs w:val="24"/>
        </w:rPr>
        <w:t xml:space="preserve">, доц. </w:t>
      </w:r>
      <w:proofErr w:type="spellStart"/>
      <w:r w:rsidR="00B0373B">
        <w:rPr>
          <w:rFonts w:ascii="Times New Roman" w:hAnsi="Times New Roman"/>
          <w:sz w:val="24"/>
          <w:szCs w:val="24"/>
        </w:rPr>
        <w:t>Мечковская</w:t>
      </w:r>
      <w:r w:rsidR="00986CCE">
        <w:rPr>
          <w:rFonts w:ascii="Times New Roman" w:hAnsi="Times New Roman"/>
          <w:sz w:val="24"/>
          <w:szCs w:val="24"/>
        </w:rPr>
        <w:t>О.А</w:t>
      </w:r>
      <w:proofErr w:type="spellEnd"/>
      <w:r w:rsidR="00986CCE">
        <w:rPr>
          <w:rFonts w:ascii="Times New Roman" w:hAnsi="Times New Roman"/>
          <w:sz w:val="24"/>
          <w:szCs w:val="24"/>
        </w:rPr>
        <w:t>.</w:t>
      </w: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303705" w:rsidRDefault="00303705" w:rsidP="007E4578">
      <w:pPr>
        <w:pStyle w:val="2"/>
        <w:ind w:firstLine="0"/>
        <w:jc w:val="center"/>
      </w:pPr>
    </w:p>
    <w:p w:rsidR="00303705" w:rsidRDefault="00303705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7B18AD" w:rsidRDefault="007B18AD" w:rsidP="007E4578">
      <w:pPr>
        <w:pStyle w:val="2"/>
        <w:ind w:firstLine="0"/>
        <w:jc w:val="center"/>
      </w:pPr>
    </w:p>
    <w:p w:rsidR="008A1938" w:rsidRDefault="008A1938" w:rsidP="00303705">
      <w:pPr>
        <w:pStyle w:val="2"/>
        <w:ind w:firstLine="0"/>
        <w:jc w:val="center"/>
      </w:pPr>
      <w:r w:rsidRPr="00303705">
        <w:lastRenderedPageBreak/>
        <w:t>Аннотация</w:t>
      </w:r>
      <w:bookmarkEnd w:id="1"/>
      <w:bookmarkEnd w:id="2"/>
      <w:bookmarkEnd w:id="3"/>
    </w:p>
    <w:p w:rsidR="00CE45A1" w:rsidRPr="00303705" w:rsidRDefault="00CE45A1" w:rsidP="00303705">
      <w:pPr>
        <w:pStyle w:val="2"/>
        <w:ind w:firstLine="0"/>
        <w:jc w:val="center"/>
      </w:pPr>
    </w:p>
    <w:p w:rsidR="008A1938" w:rsidRPr="00303705" w:rsidRDefault="008A1938" w:rsidP="0030370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Программа предназначена для студентов, обучающихся по направлению подготовки</w:t>
      </w:r>
      <w:r w:rsidR="007E7C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2A8E">
        <w:rPr>
          <w:rStyle w:val="FontStyle149"/>
          <w:sz w:val="24"/>
          <w:szCs w:val="24"/>
        </w:rPr>
        <w:t>51</w:t>
      </w:r>
      <w:r w:rsidR="00C62A8E" w:rsidRPr="00303705">
        <w:rPr>
          <w:rStyle w:val="FontStyle149"/>
          <w:sz w:val="24"/>
          <w:szCs w:val="24"/>
        </w:rPr>
        <w:t>.04</w:t>
      </w:r>
      <w:r w:rsidR="00986CCE">
        <w:rPr>
          <w:rStyle w:val="FontStyle149"/>
          <w:sz w:val="24"/>
          <w:szCs w:val="24"/>
        </w:rPr>
        <w:t xml:space="preserve">.03 – </w:t>
      </w:r>
      <w:r w:rsidR="00CE45A1">
        <w:rPr>
          <w:rStyle w:val="FontStyle149"/>
          <w:sz w:val="24"/>
          <w:szCs w:val="24"/>
        </w:rPr>
        <w:t xml:space="preserve"> С</w:t>
      </w:r>
      <w:r w:rsidR="00C62A8E">
        <w:rPr>
          <w:rStyle w:val="FontStyle149"/>
          <w:sz w:val="24"/>
          <w:szCs w:val="24"/>
        </w:rPr>
        <w:t>оциально-культурная деятельность</w:t>
      </w:r>
      <w:r w:rsidRPr="00303705">
        <w:rPr>
          <w:rFonts w:ascii="Times New Roman" w:hAnsi="Times New Roman"/>
          <w:color w:val="000000"/>
          <w:sz w:val="24"/>
          <w:szCs w:val="24"/>
        </w:rPr>
        <w:t>. В программе обозначены цели и задачи Государственной итоговой аттестации (далее – ГИА), м</w:t>
      </w:r>
      <w:r w:rsidRPr="00303705">
        <w:rPr>
          <w:rFonts w:ascii="Times New Roman" w:hAnsi="Times New Roman"/>
          <w:bCs/>
          <w:sz w:val="24"/>
          <w:szCs w:val="24"/>
        </w:rPr>
        <w:t xml:space="preserve">есто ГИА в структуре Основной профессиональной образовательной программы высшего образования (далее – ОПОП ВО). </w:t>
      </w:r>
      <w:r w:rsidRPr="00303705">
        <w:rPr>
          <w:rFonts w:ascii="Times New Roman" w:hAnsi="Times New Roman"/>
          <w:iCs/>
          <w:color w:val="000000"/>
          <w:sz w:val="24"/>
          <w:szCs w:val="24"/>
        </w:rPr>
        <w:t xml:space="preserve">Указаны требования к уровню подготовки обучающегося, </w:t>
      </w:r>
      <w:r w:rsidRPr="00303705">
        <w:rPr>
          <w:rFonts w:ascii="Times New Roman" w:hAnsi="Times New Roman"/>
          <w:sz w:val="24"/>
          <w:szCs w:val="24"/>
        </w:rPr>
        <w:t>виды итоговых аттестационных испытаний в соответствии с ФГОС ВО. Приведена тематика выпускных квалификационных работ (далее – ВКР) и п</w:t>
      </w:r>
      <w:r w:rsidRPr="00303705">
        <w:rPr>
          <w:rFonts w:ascii="Times New Roman" w:hAnsi="Times New Roman"/>
          <w:color w:val="000000"/>
          <w:sz w:val="24"/>
          <w:szCs w:val="24"/>
        </w:rPr>
        <w:t>орядок их утверждения, указан порядок предоставления выполненной ВКР на кафедру.</w:t>
      </w:r>
    </w:p>
    <w:p w:rsidR="00CF6747" w:rsidRPr="00303705" w:rsidRDefault="00CF6747" w:rsidP="00303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38" w:rsidRPr="00303705" w:rsidRDefault="008A1938" w:rsidP="00303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705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8A1938" w:rsidRPr="00303705" w:rsidRDefault="008A1938" w:rsidP="00303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5A1" w:rsidRPr="00303705" w:rsidRDefault="00514EAF" w:rsidP="00986CCE">
      <w:pPr>
        <w:pStyle w:val="2"/>
        <w:numPr>
          <w:ilvl w:val="1"/>
          <w:numId w:val="28"/>
        </w:numPr>
      </w:pPr>
      <w:bookmarkStart w:id="4" w:name="_Toc370272748"/>
      <w:bookmarkStart w:id="5" w:name="_Toc427846993"/>
      <w:bookmarkStart w:id="6" w:name="_Toc463361424"/>
      <w:r w:rsidRPr="00303705">
        <w:t>Общие положения о</w:t>
      </w:r>
      <w:r w:rsidR="008A1938" w:rsidRPr="00303705">
        <w:t xml:space="preserve"> государственной </w:t>
      </w:r>
      <w:r w:rsidRPr="00303705">
        <w:t xml:space="preserve">итоговой </w:t>
      </w:r>
      <w:r w:rsidR="008A1938" w:rsidRPr="00303705">
        <w:t>аттестации</w:t>
      </w:r>
      <w:bookmarkEnd w:id="4"/>
      <w:bookmarkEnd w:id="5"/>
      <w:bookmarkEnd w:id="6"/>
    </w:p>
    <w:p w:rsidR="008A1938" w:rsidRPr="00303705" w:rsidRDefault="008A1938" w:rsidP="003037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Настоящая программа разработана в соответствии с требованиями:</w:t>
      </w:r>
    </w:p>
    <w:p w:rsidR="008A1938" w:rsidRPr="00303705" w:rsidRDefault="008A1938" w:rsidP="0030370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Федерального закона от 29 декабря 2012 года N 273-ФЗ (ред. от 03.07.2016) «Об образовании в Российской Федерации»;</w:t>
      </w:r>
    </w:p>
    <w:p w:rsidR="008206E9" w:rsidRPr="00303705" w:rsidRDefault="008206E9" w:rsidP="003037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 xml:space="preserve"> - </w:t>
      </w:r>
      <w:r w:rsidR="00C30B83" w:rsidRPr="00C30B83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C30B83" w:rsidRPr="00C30B83">
        <w:rPr>
          <w:rFonts w:ascii="Times New Roman" w:hAnsi="Times New Roman"/>
          <w:bCs/>
          <w:sz w:val="24"/>
          <w:szCs w:val="24"/>
        </w:rPr>
        <w:t>14декабря 2015 г. № 1465</w:t>
      </w:r>
      <w:r w:rsidR="00C30B83" w:rsidRPr="00C30B83">
        <w:rPr>
          <w:rFonts w:ascii="Times New Roman" w:hAnsi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высшего образования по направлению подготовки 51.04.03 - </w:t>
      </w:r>
      <w:r w:rsidR="00C30B83" w:rsidRPr="00C30B83">
        <w:rPr>
          <w:rFonts w:ascii="Times New Roman" w:hAnsi="Times New Roman"/>
          <w:bCs/>
          <w:sz w:val="24"/>
          <w:szCs w:val="24"/>
        </w:rPr>
        <w:t>Социально-культурная деятельность</w:t>
      </w:r>
      <w:r w:rsidR="00C30B83" w:rsidRPr="00C30B83">
        <w:rPr>
          <w:rFonts w:ascii="Times New Roman" w:hAnsi="Times New Roman"/>
          <w:sz w:val="24"/>
          <w:szCs w:val="24"/>
        </w:rPr>
        <w:t xml:space="preserve"> (уровень магистратуры)</w:t>
      </w:r>
      <w:r w:rsidRPr="00303705">
        <w:rPr>
          <w:rFonts w:ascii="Times New Roman" w:hAnsi="Times New Roman"/>
          <w:sz w:val="24"/>
          <w:szCs w:val="24"/>
        </w:rPr>
        <w:t>;</w:t>
      </w:r>
    </w:p>
    <w:p w:rsidR="0082403A" w:rsidRPr="00303705" w:rsidRDefault="0082403A" w:rsidP="00303705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3037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370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30370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03705">
        <w:rPr>
          <w:rFonts w:ascii="Times New Roman" w:hAnsi="Times New Roman"/>
          <w:sz w:val="24"/>
          <w:szCs w:val="24"/>
        </w:rPr>
        <w:t>, программам магистратуры»;</w:t>
      </w:r>
    </w:p>
    <w:p w:rsidR="008A1938" w:rsidRPr="00303705" w:rsidRDefault="008A1938" w:rsidP="0030370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705">
        <w:rPr>
          <w:rFonts w:ascii="Times New Roman" w:hAnsi="Times New Roman"/>
          <w:sz w:val="24"/>
          <w:szCs w:val="24"/>
        </w:rPr>
        <w:t>Приказ</w:t>
      </w:r>
      <w:r w:rsidR="007E4578" w:rsidRPr="00303705">
        <w:rPr>
          <w:rFonts w:ascii="Times New Roman" w:hAnsi="Times New Roman"/>
          <w:sz w:val="24"/>
          <w:szCs w:val="24"/>
        </w:rPr>
        <w:t>а</w:t>
      </w:r>
      <w:r w:rsidRPr="003037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 России от 12.09.2013 N 1061 «Об утверждении перечней специальностей и направлений подготовки высшего образования»;</w:t>
      </w:r>
    </w:p>
    <w:p w:rsidR="008A1938" w:rsidRPr="00303705" w:rsidRDefault="008A1938" w:rsidP="0030370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705">
        <w:rPr>
          <w:rFonts w:ascii="Times New Roman" w:hAnsi="Times New Roman"/>
          <w:sz w:val="24"/>
          <w:szCs w:val="24"/>
        </w:rPr>
        <w:t>Прика</w:t>
      </w:r>
      <w:r w:rsidR="007E4578" w:rsidRPr="00303705">
        <w:rPr>
          <w:rFonts w:ascii="Times New Roman" w:hAnsi="Times New Roman"/>
          <w:sz w:val="24"/>
          <w:szCs w:val="24"/>
        </w:rPr>
        <w:t>за</w:t>
      </w:r>
      <w:r w:rsidRPr="003037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 России от 29.06.2015 N 636 (ред. от 28.04.2016)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30370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30370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03705">
        <w:rPr>
          <w:rFonts w:ascii="Times New Roman" w:hAnsi="Times New Roman"/>
          <w:sz w:val="24"/>
          <w:szCs w:val="24"/>
        </w:rPr>
        <w:t xml:space="preserve"> и программам магистратуры"</w:t>
      </w:r>
    </w:p>
    <w:p w:rsidR="00542115" w:rsidRPr="00303705" w:rsidRDefault="007E4578" w:rsidP="0030370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Локальных нормативных актов</w:t>
      </w:r>
      <w:r w:rsidR="00542115" w:rsidRPr="00303705">
        <w:rPr>
          <w:rFonts w:ascii="Times New Roman" w:hAnsi="Times New Roman"/>
          <w:sz w:val="24"/>
          <w:szCs w:val="24"/>
        </w:rPr>
        <w:t xml:space="preserve"> университета.</w:t>
      </w:r>
    </w:p>
    <w:p w:rsidR="008A1938" w:rsidRPr="00303705" w:rsidRDefault="008A1938" w:rsidP="00303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38" w:rsidRDefault="008A1938" w:rsidP="00303705">
      <w:pPr>
        <w:pStyle w:val="2"/>
      </w:pPr>
      <w:bookmarkStart w:id="7" w:name="_Toc370272749"/>
      <w:bookmarkStart w:id="8" w:name="_Toc427846994"/>
      <w:bookmarkStart w:id="9" w:name="_Toc463361425"/>
      <w:r w:rsidRPr="00303705">
        <w:t>1.2. Цели и задачи  государственной итоговой аттестации</w:t>
      </w:r>
      <w:bookmarkEnd w:id="7"/>
      <w:bookmarkEnd w:id="8"/>
      <w:bookmarkEnd w:id="9"/>
    </w:p>
    <w:p w:rsidR="00CE45A1" w:rsidRPr="00303705" w:rsidRDefault="00CE45A1" w:rsidP="00303705">
      <w:pPr>
        <w:pStyle w:val="2"/>
      </w:pPr>
    </w:p>
    <w:p w:rsidR="008A1938" w:rsidRPr="00303705" w:rsidRDefault="008A1938" w:rsidP="00303705">
      <w:pPr>
        <w:pStyle w:val="Style4"/>
        <w:widowControl/>
        <w:spacing w:line="240" w:lineRule="auto"/>
        <w:ind w:firstLine="708"/>
        <w:jc w:val="both"/>
        <w:rPr>
          <w:b/>
          <w:color w:val="000000"/>
        </w:rPr>
      </w:pPr>
      <w:r w:rsidRPr="00303705">
        <w:t xml:space="preserve">Целью ГИА является установление уровня подготовки выпускников Университета к выполнению профессиональных задач и определение соответствия результатов освоения ОПОП ВО по направлению подготовки </w:t>
      </w:r>
      <w:r w:rsidR="00C62A8E">
        <w:rPr>
          <w:rStyle w:val="FontStyle149"/>
          <w:sz w:val="24"/>
          <w:szCs w:val="24"/>
        </w:rPr>
        <w:t>51</w:t>
      </w:r>
      <w:r w:rsidR="00C62A8E" w:rsidRPr="00303705">
        <w:rPr>
          <w:rStyle w:val="FontStyle149"/>
          <w:sz w:val="24"/>
          <w:szCs w:val="24"/>
        </w:rPr>
        <w:t>.04</w:t>
      </w:r>
      <w:r w:rsidR="00986CCE">
        <w:rPr>
          <w:rStyle w:val="FontStyle149"/>
          <w:sz w:val="24"/>
          <w:szCs w:val="24"/>
        </w:rPr>
        <w:t>.03 – С</w:t>
      </w:r>
      <w:r w:rsidR="00C62A8E">
        <w:rPr>
          <w:rStyle w:val="FontStyle149"/>
          <w:sz w:val="24"/>
          <w:szCs w:val="24"/>
        </w:rPr>
        <w:t>оциально-культурная деятельность</w:t>
      </w:r>
      <w:r w:rsidR="004A185D" w:rsidRPr="00303705">
        <w:rPr>
          <w:rStyle w:val="FontStyle149"/>
          <w:sz w:val="24"/>
          <w:szCs w:val="24"/>
        </w:rPr>
        <w:t>,</w:t>
      </w:r>
      <w:r w:rsidRPr="00303705">
        <w:t xml:space="preserve">соответствующим требованиям </w:t>
      </w:r>
      <w:r w:rsidRPr="00303705">
        <w:rPr>
          <w:color w:val="000000"/>
        </w:rPr>
        <w:t>ФГОС ВО.</w:t>
      </w:r>
    </w:p>
    <w:p w:rsidR="008A1938" w:rsidRPr="00303705" w:rsidRDefault="008A1938" w:rsidP="0030370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Задачи ГИА:</w:t>
      </w:r>
    </w:p>
    <w:p w:rsidR="008A1938" w:rsidRPr="00303705" w:rsidRDefault="008A1938" w:rsidP="0030370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05">
        <w:rPr>
          <w:rFonts w:ascii="Times New Roman" w:hAnsi="Times New Roman" w:cs="Times New Roman"/>
          <w:sz w:val="24"/>
          <w:szCs w:val="24"/>
        </w:rPr>
        <w:t>оценка уровня полу</w:t>
      </w:r>
      <w:r w:rsidR="00514EAF" w:rsidRPr="00303705">
        <w:rPr>
          <w:rFonts w:ascii="Times New Roman" w:hAnsi="Times New Roman" w:cs="Times New Roman"/>
          <w:sz w:val="24"/>
          <w:szCs w:val="24"/>
        </w:rPr>
        <w:t>ченных знаний, умений и навыков</w:t>
      </w:r>
      <w:r w:rsidRPr="00303705">
        <w:rPr>
          <w:rFonts w:ascii="Times New Roman" w:hAnsi="Times New Roman" w:cs="Times New Roman"/>
          <w:sz w:val="24"/>
          <w:szCs w:val="24"/>
        </w:rPr>
        <w:t>;</w:t>
      </w:r>
    </w:p>
    <w:p w:rsidR="008A1938" w:rsidRPr="00303705" w:rsidRDefault="008A1938" w:rsidP="0030370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05">
        <w:rPr>
          <w:rFonts w:ascii="Times New Roman" w:hAnsi="Times New Roman" w:cs="Times New Roman"/>
          <w:sz w:val="24"/>
          <w:szCs w:val="24"/>
        </w:rPr>
        <w:t>оценка степени овладения выпускником общекультурных, общепрофессиональных и профессиональных компетенций;</w:t>
      </w:r>
    </w:p>
    <w:p w:rsidR="008A1938" w:rsidRPr="00303705" w:rsidRDefault="008A1938" w:rsidP="00303705">
      <w:pPr>
        <w:pStyle w:val="a3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05">
        <w:rPr>
          <w:rFonts w:ascii="Times New Roman" w:hAnsi="Times New Roman" w:cs="Times New Roman"/>
          <w:sz w:val="24"/>
          <w:szCs w:val="24"/>
        </w:rPr>
        <w:t>оценка степени готовности выпускника к решению профессионал</w:t>
      </w:r>
      <w:r w:rsidR="00AE1C19" w:rsidRPr="00303705">
        <w:rPr>
          <w:rFonts w:ascii="Times New Roman" w:hAnsi="Times New Roman" w:cs="Times New Roman"/>
          <w:sz w:val="24"/>
          <w:szCs w:val="24"/>
        </w:rPr>
        <w:t xml:space="preserve">ьных задач в соответствии с ФГОС </w:t>
      </w:r>
      <w:r w:rsidRPr="0030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03705">
        <w:rPr>
          <w:rFonts w:ascii="Times New Roman" w:hAnsi="Times New Roman" w:cs="Times New Roman"/>
          <w:sz w:val="24"/>
          <w:szCs w:val="24"/>
        </w:rPr>
        <w:t>;</w:t>
      </w:r>
    </w:p>
    <w:p w:rsidR="008A1938" w:rsidRPr="00303705" w:rsidRDefault="008A1938" w:rsidP="0030370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05">
        <w:rPr>
          <w:rFonts w:ascii="Times New Roman" w:hAnsi="Times New Roman" w:cs="Times New Roman"/>
          <w:sz w:val="24"/>
          <w:szCs w:val="24"/>
        </w:rPr>
        <w:t>принятие решения о присвое</w:t>
      </w:r>
      <w:r w:rsidR="001F2E69" w:rsidRPr="00303705">
        <w:rPr>
          <w:rFonts w:ascii="Times New Roman" w:hAnsi="Times New Roman" w:cs="Times New Roman"/>
          <w:sz w:val="24"/>
          <w:szCs w:val="24"/>
        </w:rPr>
        <w:t>нии выпускнику степени магистра</w:t>
      </w:r>
      <w:r w:rsidRPr="00303705">
        <w:rPr>
          <w:rFonts w:ascii="Times New Roman" w:hAnsi="Times New Roman" w:cs="Times New Roman"/>
          <w:sz w:val="24"/>
          <w:szCs w:val="24"/>
        </w:rPr>
        <w:t xml:space="preserve"> по направлению подготовки и выдаче диплома.</w:t>
      </w:r>
    </w:p>
    <w:p w:rsidR="00B15D1A" w:rsidRPr="00303705" w:rsidRDefault="00B15D1A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после освоения обучающимися основной профессиональной образовательной программы, включающей теоретическое обучение и прохождение соответствующих практик. </w:t>
      </w:r>
    </w:p>
    <w:p w:rsidR="004A185D" w:rsidRPr="00303705" w:rsidRDefault="00B15D1A" w:rsidP="00303705">
      <w:pPr>
        <w:pStyle w:val="Style4"/>
        <w:widowControl/>
        <w:spacing w:line="240" w:lineRule="auto"/>
        <w:ind w:firstLine="708"/>
        <w:jc w:val="both"/>
        <w:rPr>
          <w:rStyle w:val="FontStyle149"/>
          <w:sz w:val="24"/>
          <w:szCs w:val="24"/>
        </w:rPr>
      </w:pPr>
      <w:r w:rsidRPr="00303705">
        <w:rPr>
          <w:color w:val="000000"/>
        </w:rPr>
        <w:t xml:space="preserve">К итоговым аттестационным испытаниям допускается лицо, завершившее теоретическое и практическое обучение по основной профессиональной образовательной программе по </w:t>
      </w:r>
      <w:r w:rsidR="00C62A8E" w:rsidRPr="00303705">
        <w:rPr>
          <w:color w:val="000000"/>
        </w:rPr>
        <w:t>направлению</w:t>
      </w:r>
      <w:r w:rsidR="00CE45A1">
        <w:rPr>
          <w:color w:val="000000"/>
        </w:rPr>
        <w:t xml:space="preserve"> подготовки </w:t>
      </w:r>
      <w:r w:rsidR="00C62A8E">
        <w:rPr>
          <w:rStyle w:val="FontStyle149"/>
          <w:sz w:val="24"/>
          <w:szCs w:val="24"/>
        </w:rPr>
        <w:t>51</w:t>
      </w:r>
      <w:r w:rsidR="00C62A8E" w:rsidRPr="00303705">
        <w:rPr>
          <w:rStyle w:val="FontStyle149"/>
          <w:sz w:val="24"/>
          <w:szCs w:val="24"/>
        </w:rPr>
        <w:t>.04</w:t>
      </w:r>
      <w:r w:rsidR="00CE45A1">
        <w:rPr>
          <w:rStyle w:val="FontStyle149"/>
          <w:sz w:val="24"/>
          <w:szCs w:val="24"/>
        </w:rPr>
        <w:t>.03 – С</w:t>
      </w:r>
      <w:r w:rsidR="00C62A8E">
        <w:rPr>
          <w:rStyle w:val="FontStyle149"/>
          <w:sz w:val="24"/>
          <w:szCs w:val="24"/>
        </w:rPr>
        <w:t>оциально-культурная деятельность</w:t>
      </w:r>
      <w:r w:rsidR="00C62A8E" w:rsidRPr="00303705">
        <w:rPr>
          <w:color w:val="000000"/>
        </w:rPr>
        <w:t>.</w:t>
      </w:r>
    </w:p>
    <w:p w:rsidR="008A1938" w:rsidRPr="00CE45A1" w:rsidRDefault="008A1938" w:rsidP="00CE45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938" w:rsidRDefault="008A1938" w:rsidP="00303705">
      <w:pPr>
        <w:pStyle w:val="2"/>
      </w:pPr>
      <w:bookmarkStart w:id="10" w:name="_Toc370272750"/>
      <w:bookmarkStart w:id="11" w:name="_Toc427846995"/>
      <w:bookmarkStart w:id="12" w:name="_Toc463361426"/>
      <w:r w:rsidRPr="003B63D1">
        <w:t>1.3. Место ГИА в структуре ОПОП</w:t>
      </w:r>
      <w:bookmarkEnd w:id="10"/>
      <w:bookmarkEnd w:id="11"/>
      <w:bookmarkEnd w:id="12"/>
    </w:p>
    <w:p w:rsidR="00CE45A1" w:rsidRPr="003B63D1" w:rsidRDefault="00CE45A1" w:rsidP="00303705">
      <w:pPr>
        <w:pStyle w:val="2"/>
      </w:pPr>
    </w:p>
    <w:p w:rsidR="008A1938" w:rsidRPr="003B63D1" w:rsidRDefault="008A1938" w:rsidP="00303705">
      <w:pPr>
        <w:pStyle w:val="Style4"/>
        <w:widowControl/>
        <w:spacing w:line="240" w:lineRule="auto"/>
        <w:ind w:firstLine="708"/>
        <w:jc w:val="both"/>
        <w:rPr>
          <w:color w:val="000000"/>
        </w:rPr>
      </w:pPr>
      <w:r w:rsidRPr="003B63D1">
        <w:t xml:space="preserve">ГИА в полном объеме относится к базовой части ОПОП ВО по направлению подготовки </w:t>
      </w:r>
      <w:r w:rsidR="00C62A8E">
        <w:rPr>
          <w:rStyle w:val="FontStyle149"/>
          <w:sz w:val="24"/>
          <w:szCs w:val="24"/>
        </w:rPr>
        <w:t>51</w:t>
      </w:r>
      <w:r w:rsidR="00C62A8E" w:rsidRPr="00303705">
        <w:rPr>
          <w:rStyle w:val="FontStyle149"/>
          <w:sz w:val="24"/>
          <w:szCs w:val="24"/>
        </w:rPr>
        <w:t>.04</w:t>
      </w:r>
      <w:r w:rsidR="00CE45A1">
        <w:rPr>
          <w:rStyle w:val="FontStyle149"/>
          <w:sz w:val="24"/>
          <w:szCs w:val="24"/>
        </w:rPr>
        <w:t>.03 – С</w:t>
      </w:r>
      <w:r w:rsidR="00C62A8E">
        <w:rPr>
          <w:rStyle w:val="FontStyle149"/>
          <w:sz w:val="24"/>
          <w:szCs w:val="24"/>
        </w:rPr>
        <w:t>оциально-культурная деятельность</w:t>
      </w:r>
      <w:r w:rsidRPr="003B63D1">
        <w:t>и завершается пр</w:t>
      </w:r>
      <w:r w:rsidR="001F2E69" w:rsidRPr="003B63D1">
        <w:t>исвоением квалификации «магистр</w:t>
      </w:r>
      <w:r w:rsidRPr="003B63D1">
        <w:t>»,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542115" w:rsidRPr="007C650F" w:rsidRDefault="008A1938" w:rsidP="007C650F">
      <w:pPr>
        <w:pStyle w:val="Style4"/>
        <w:widowControl/>
        <w:spacing w:line="240" w:lineRule="auto"/>
        <w:ind w:firstLine="708"/>
        <w:jc w:val="both"/>
        <w:rPr>
          <w:color w:val="000000"/>
        </w:rPr>
      </w:pPr>
      <w:r w:rsidRPr="003B63D1">
        <w:t>ГИА является завершаю</w:t>
      </w:r>
      <w:r w:rsidR="001F2E69" w:rsidRPr="003B63D1">
        <w:t>щим этапом подготовки магистров</w:t>
      </w:r>
      <w:r w:rsidRPr="003B63D1">
        <w:t xml:space="preserve">, обучающихся по направлению </w:t>
      </w:r>
      <w:r w:rsidR="00C62A8E">
        <w:rPr>
          <w:rStyle w:val="FontStyle149"/>
          <w:sz w:val="24"/>
          <w:szCs w:val="24"/>
        </w:rPr>
        <w:t>51</w:t>
      </w:r>
      <w:r w:rsidR="00C62A8E" w:rsidRPr="00303705">
        <w:rPr>
          <w:rStyle w:val="FontStyle149"/>
          <w:sz w:val="24"/>
          <w:szCs w:val="24"/>
        </w:rPr>
        <w:t>.04</w:t>
      </w:r>
      <w:r w:rsidR="00C30B83">
        <w:rPr>
          <w:rStyle w:val="FontStyle149"/>
          <w:sz w:val="24"/>
          <w:szCs w:val="24"/>
        </w:rPr>
        <w:t>.03 С</w:t>
      </w:r>
      <w:r w:rsidR="00C62A8E">
        <w:rPr>
          <w:rStyle w:val="FontStyle149"/>
          <w:sz w:val="24"/>
          <w:szCs w:val="24"/>
        </w:rPr>
        <w:t>оциально-культурная деятельность</w:t>
      </w:r>
      <w:r w:rsidR="007C650F">
        <w:rPr>
          <w:rStyle w:val="FontStyle149"/>
          <w:sz w:val="24"/>
          <w:szCs w:val="24"/>
        </w:rPr>
        <w:t>,</w:t>
      </w:r>
      <w:r w:rsidR="00E4537C">
        <w:rPr>
          <w:rStyle w:val="FontStyle149"/>
          <w:sz w:val="24"/>
          <w:szCs w:val="24"/>
        </w:rPr>
        <w:t xml:space="preserve"> </w:t>
      </w:r>
      <w:r w:rsidR="00C62A8E" w:rsidRPr="003B63D1">
        <w:rPr>
          <w:rStyle w:val="FontStyle149"/>
          <w:sz w:val="24"/>
          <w:szCs w:val="24"/>
        </w:rPr>
        <w:t>и</w:t>
      </w:r>
      <w:r w:rsidRPr="003B63D1">
        <w:t xml:space="preserve"> относится к учебному блоку – «Государственная итоговая аттестация». Общая трудоемкость ГИА составляет </w:t>
      </w:r>
      <w:r w:rsidR="007C650F">
        <w:t>9</w:t>
      </w:r>
      <w:r w:rsidRPr="003B63D1">
        <w:t xml:space="preserve"> заче</w:t>
      </w:r>
      <w:r w:rsidR="007C650F">
        <w:t>тных единиц (324 часа</w:t>
      </w:r>
      <w:r w:rsidRPr="003B63D1">
        <w:t xml:space="preserve">). </w:t>
      </w:r>
    </w:p>
    <w:p w:rsidR="00C2135A" w:rsidRPr="003B63D1" w:rsidRDefault="00C2135A" w:rsidP="003B63D1">
      <w:pPr>
        <w:spacing w:after="0" w:line="240" w:lineRule="auto"/>
        <w:ind w:firstLine="651"/>
        <w:jc w:val="both"/>
        <w:rPr>
          <w:rFonts w:ascii="Times New Roman" w:hAnsi="Times New Roman"/>
          <w:b/>
          <w:sz w:val="24"/>
          <w:szCs w:val="24"/>
        </w:rPr>
      </w:pPr>
      <w:r w:rsidRPr="003B63D1">
        <w:rPr>
          <w:rFonts w:ascii="Times New Roman" w:hAnsi="Times New Roman"/>
          <w:b/>
          <w:sz w:val="24"/>
          <w:szCs w:val="24"/>
        </w:rPr>
        <w:t>Объем ГИА</w:t>
      </w:r>
    </w:p>
    <w:tbl>
      <w:tblPr>
        <w:tblStyle w:val="11"/>
        <w:tblW w:w="0" w:type="auto"/>
        <w:tblLook w:val="04A0"/>
      </w:tblPr>
      <w:tblGrid>
        <w:gridCol w:w="250"/>
        <w:gridCol w:w="5954"/>
        <w:gridCol w:w="1701"/>
        <w:gridCol w:w="1666"/>
      </w:tblGrid>
      <w:tr w:rsidR="00C2135A" w:rsidRPr="003B63D1" w:rsidTr="00C2135A"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3D1"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3D1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C2135A" w:rsidRPr="003B63D1" w:rsidTr="00C2135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5A" w:rsidRPr="003B63D1" w:rsidRDefault="00C2135A" w:rsidP="003037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3D1">
              <w:rPr>
                <w:rFonts w:ascii="Times New Roman" w:hAnsi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3D1">
              <w:rPr>
                <w:rFonts w:ascii="Times New Roman" w:hAnsi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C2135A" w:rsidRPr="003B63D1" w:rsidTr="00C2135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D1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 w:rsidRPr="003B63D1">
              <w:rPr>
                <w:rFonts w:ascii="Times New Roman" w:hAnsi="Times New Roman"/>
                <w:sz w:val="24"/>
                <w:szCs w:val="24"/>
              </w:rPr>
              <w:t>: зачетные единицы/часы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7E7CFF" w:rsidP="0030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45A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7E7CFF" w:rsidP="00CE4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45A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C2135A" w:rsidRPr="003B63D1" w:rsidTr="00C2135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D1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  <w:r w:rsidRPr="003B63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5A" w:rsidRPr="003B63D1" w:rsidTr="00C2135A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5A" w:rsidRPr="003B63D1" w:rsidRDefault="00C2135A" w:rsidP="0030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D1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306E76" w:rsidP="0030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D1">
              <w:rPr>
                <w:rFonts w:ascii="Times New Roman" w:hAnsi="Times New Roman"/>
                <w:sz w:val="24"/>
                <w:szCs w:val="24"/>
              </w:rPr>
              <w:t>1</w:t>
            </w:r>
            <w:r w:rsidR="007E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30B83" w:rsidP="0030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7C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135A" w:rsidRPr="003B63D1" w:rsidTr="00C213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5A" w:rsidRPr="003B63D1" w:rsidRDefault="00C2135A" w:rsidP="0030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D1">
              <w:rPr>
                <w:rFonts w:ascii="Times New Roman" w:hAnsi="Times New Roman"/>
                <w:sz w:val="24"/>
                <w:szCs w:val="24"/>
              </w:rPr>
              <w:t xml:space="preserve">Итоговая аттестация:  экзамен </w:t>
            </w:r>
            <w:r w:rsidR="00986CCE" w:rsidRPr="00832609">
              <w:rPr>
                <w:rFonts w:ascii="Times New Roman CYR" w:hAnsi="Times New Roman CYR" w:cs="Times New Roman CYR"/>
                <w:i/>
              </w:rPr>
              <w:t>(в том числе</w:t>
            </w:r>
            <w:r w:rsidR="00986CCE">
              <w:rPr>
                <w:rFonts w:ascii="Times New Roman CYR" w:hAnsi="Times New Roman CYR" w:cs="Times New Roman CYR"/>
                <w:i/>
              </w:rPr>
              <w:t>:</w:t>
            </w:r>
            <w:r w:rsidR="00986CCE" w:rsidRPr="00832609">
              <w:rPr>
                <w:rFonts w:ascii="Times New Roman CYR" w:hAnsi="Times New Roman CYR" w:cs="Times New Roman CYR"/>
                <w:i/>
              </w:rPr>
              <w:t xml:space="preserve"> в форме контактной работы/в форме 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7E7CFF" w:rsidP="0030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7E7CFF" w:rsidP="0030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6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135A" w:rsidRPr="003B63D1" w:rsidTr="00C2135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C2135A" w:rsidP="0030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D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3B63D1">
              <w:rPr>
                <w:rFonts w:ascii="Times New Roman" w:hAnsi="Times New Roman"/>
                <w:sz w:val="24"/>
                <w:szCs w:val="24"/>
              </w:rPr>
              <w:t xml:space="preserve"> (СРС)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7E7CFF" w:rsidP="0030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5A" w:rsidRPr="003B63D1" w:rsidRDefault="007E7CFF" w:rsidP="0030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:rsidR="00C2135A" w:rsidRPr="003B63D1" w:rsidRDefault="00C2135A" w:rsidP="00303705">
      <w:pPr>
        <w:spacing w:after="0" w:line="240" w:lineRule="auto"/>
        <w:ind w:firstLine="651"/>
        <w:jc w:val="both"/>
        <w:rPr>
          <w:rFonts w:ascii="Times New Roman" w:hAnsi="Times New Roman"/>
          <w:sz w:val="24"/>
          <w:szCs w:val="24"/>
        </w:rPr>
      </w:pPr>
    </w:p>
    <w:p w:rsidR="008A1938" w:rsidRPr="003B63D1" w:rsidRDefault="008A1938" w:rsidP="00303705">
      <w:pPr>
        <w:pStyle w:val="2"/>
      </w:pPr>
      <w:bookmarkStart w:id="13" w:name="_Toc370272751"/>
      <w:bookmarkStart w:id="14" w:name="_Toc427846996"/>
      <w:bookmarkStart w:id="15" w:name="_Toc463361427"/>
      <w:r w:rsidRPr="003B63D1">
        <w:t>1.4. Требования ФГОС ВО к уровню профессиональной подготовки выпускника</w:t>
      </w:r>
      <w:bookmarkEnd w:id="13"/>
      <w:bookmarkEnd w:id="14"/>
      <w:bookmarkEnd w:id="15"/>
    </w:p>
    <w:p w:rsidR="007C650F" w:rsidRPr="007614CC" w:rsidRDefault="007C650F" w:rsidP="007C6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/>
          <w:sz w:val="24"/>
          <w:szCs w:val="24"/>
        </w:rPr>
        <w:t xml:space="preserve">магистратуры </w:t>
      </w:r>
      <w:r w:rsidRPr="007614CC">
        <w:rPr>
          <w:rFonts w:ascii="Times New Roman" w:hAnsi="Times New Roman"/>
          <w:sz w:val="24"/>
          <w:szCs w:val="24"/>
        </w:rPr>
        <w:t>у выпускника должны быть сформированы</w:t>
      </w:r>
      <w:r>
        <w:rPr>
          <w:rFonts w:ascii="Times New Roman" w:hAnsi="Times New Roman"/>
          <w:sz w:val="24"/>
          <w:szCs w:val="24"/>
        </w:rPr>
        <w:t xml:space="preserve"> универсальные</w:t>
      </w:r>
      <w:r w:rsidRPr="007614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4CC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 и профессиональные компетенции. </w:t>
      </w:r>
    </w:p>
    <w:p w:rsidR="004A185D" w:rsidRPr="001A2B32" w:rsidRDefault="004A185D" w:rsidP="001A2B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B32">
        <w:rPr>
          <w:rFonts w:ascii="Times New Roman" w:hAnsi="Times New Roman"/>
          <w:sz w:val="24"/>
          <w:szCs w:val="24"/>
        </w:rPr>
        <w:t xml:space="preserve">Выпускник, </w:t>
      </w:r>
      <w:r w:rsidR="001F2E69" w:rsidRPr="001A2B32">
        <w:rPr>
          <w:rFonts w:ascii="Times New Roman" w:hAnsi="Times New Roman"/>
          <w:sz w:val="24"/>
          <w:szCs w:val="24"/>
        </w:rPr>
        <w:t>освоивший программу магистратуры</w:t>
      </w:r>
      <w:r w:rsidRPr="001A2B32">
        <w:rPr>
          <w:rFonts w:ascii="Times New Roman" w:hAnsi="Times New Roman"/>
          <w:sz w:val="24"/>
          <w:szCs w:val="24"/>
        </w:rPr>
        <w:t>, должен обла</w:t>
      </w:r>
      <w:r w:rsidR="007C650F">
        <w:rPr>
          <w:rFonts w:ascii="Times New Roman" w:hAnsi="Times New Roman"/>
          <w:sz w:val="24"/>
          <w:szCs w:val="24"/>
        </w:rPr>
        <w:t xml:space="preserve">дать следующими универсальными </w:t>
      </w:r>
      <w:r w:rsidRPr="001A2B32">
        <w:rPr>
          <w:rFonts w:ascii="Times New Roman" w:hAnsi="Times New Roman"/>
          <w:sz w:val="24"/>
          <w:szCs w:val="24"/>
        </w:rPr>
        <w:t xml:space="preserve">компетенциями: </w:t>
      </w:r>
    </w:p>
    <w:p w:rsidR="004A185D" w:rsidRPr="00225501" w:rsidRDefault="00700DF1" w:rsidP="0022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2B32">
        <w:rPr>
          <w:rFonts w:ascii="Times New Roman" w:hAnsi="Times New Roman"/>
          <w:sz w:val="24"/>
          <w:szCs w:val="24"/>
        </w:rPr>
        <w:t xml:space="preserve"> - способностью </w:t>
      </w:r>
      <w:r w:rsidR="00225501" w:rsidRPr="00BC47F7">
        <w:rPr>
          <w:rFonts w:ascii="Times New Roman" w:eastAsia="Calibri" w:hAnsi="Times New Roman"/>
          <w:sz w:val="24"/>
          <w:szCs w:val="24"/>
        </w:rPr>
        <w:t>осуществлять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критический анализ проблемных</w:t>
      </w:r>
      <w:r w:rsidR="00225501">
        <w:rPr>
          <w:rFonts w:ascii="Times New Roman" w:eastAsia="Calibri" w:hAnsi="Times New Roman"/>
          <w:sz w:val="24"/>
          <w:szCs w:val="24"/>
        </w:rPr>
        <w:t xml:space="preserve"> ситуаций на основе </w:t>
      </w:r>
      <w:r w:rsidR="00225501" w:rsidRPr="00BC47F7">
        <w:rPr>
          <w:rFonts w:ascii="Times New Roman" w:eastAsia="Calibri" w:hAnsi="Times New Roman"/>
          <w:sz w:val="24"/>
          <w:szCs w:val="24"/>
        </w:rPr>
        <w:t>системного</w:t>
      </w:r>
      <w:r w:rsidR="00225501">
        <w:rPr>
          <w:rFonts w:ascii="Times New Roman" w:eastAsia="Calibri" w:hAnsi="Times New Roman"/>
          <w:sz w:val="24"/>
          <w:szCs w:val="24"/>
        </w:rPr>
        <w:t xml:space="preserve"> подхода, вырабатывать стратегию </w:t>
      </w:r>
      <w:r w:rsidR="00225501" w:rsidRPr="00BC47F7">
        <w:rPr>
          <w:rFonts w:ascii="Times New Roman" w:eastAsia="Calibri" w:hAnsi="Times New Roman"/>
          <w:sz w:val="24"/>
          <w:szCs w:val="24"/>
        </w:rPr>
        <w:t>действий</w:t>
      </w:r>
      <w:r w:rsidR="00225501" w:rsidRPr="001A2B32">
        <w:rPr>
          <w:rFonts w:ascii="Times New Roman" w:hAnsi="Times New Roman"/>
          <w:sz w:val="24"/>
          <w:szCs w:val="24"/>
        </w:rPr>
        <w:t xml:space="preserve"> </w:t>
      </w:r>
      <w:r w:rsidR="00225501">
        <w:rPr>
          <w:rFonts w:ascii="Times New Roman" w:hAnsi="Times New Roman"/>
          <w:bCs/>
          <w:color w:val="000000"/>
          <w:sz w:val="24"/>
          <w:szCs w:val="24"/>
          <w:lang w:eastAsia="ru-RU"/>
        </w:rPr>
        <w:t>(У</w:t>
      </w:r>
      <w:r w:rsidR="004A185D"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К-1);</w:t>
      </w:r>
    </w:p>
    <w:p w:rsidR="004A185D" w:rsidRPr="001A2B32" w:rsidRDefault="00700DF1" w:rsidP="001A2B3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="00225501" w:rsidRPr="001A2B32">
        <w:rPr>
          <w:rFonts w:ascii="Times New Roman" w:hAnsi="Times New Roman"/>
          <w:sz w:val="24"/>
          <w:szCs w:val="24"/>
        </w:rPr>
        <w:t>способностью</w:t>
      </w:r>
      <w:r w:rsidR="00225501"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управлять проектом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на всех этапах его жизненного цикла</w:t>
      </w:r>
      <w:r w:rsidR="00225501"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="00225501"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="004A185D"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К-2);</w:t>
      </w:r>
    </w:p>
    <w:p w:rsidR="004A185D" w:rsidRPr="00225501" w:rsidRDefault="00700DF1" w:rsidP="0022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="00225501" w:rsidRPr="001A2B32">
        <w:rPr>
          <w:rFonts w:ascii="Times New Roman" w:hAnsi="Times New Roman"/>
          <w:sz w:val="24"/>
          <w:szCs w:val="24"/>
        </w:rPr>
        <w:t>способностью</w:t>
      </w:r>
      <w:r w:rsidR="00225501"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организовывать и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руководить работой команды,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вырабатывая командную стратегию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для достижения поставленной цели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>
        <w:rPr>
          <w:rFonts w:ascii="Times New Roman" w:hAnsi="Times New Roman"/>
          <w:bCs/>
          <w:color w:val="000000"/>
          <w:sz w:val="24"/>
          <w:szCs w:val="24"/>
          <w:lang w:eastAsia="ru-RU"/>
        </w:rPr>
        <w:t>(У</w:t>
      </w:r>
      <w:r w:rsidR="004A185D"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К-3);</w:t>
      </w:r>
    </w:p>
    <w:p w:rsidR="00CE45A1" w:rsidRPr="00225501" w:rsidRDefault="00CE45A1" w:rsidP="0022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2B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Pr="001A2B32">
        <w:rPr>
          <w:rFonts w:ascii="Times New Roman" w:hAnsi="Times New Roman"/>
          <w:sz w:val="24"/>
          <w:szCs w:val="24"/>
          <w:lang w:eastAsia="ru-RU"/>
        </w:rPr>
        <w:t xml:space="preserve">способностью </w:t>
      </w:r>
      <w:r w:rsidR="00225501" w:rsidRPr="00BC47F7">
        <w:rPr>
          <w:rFonts w:ascii="Times New Roman" w:eastAsia="Calibri" w:hAnsi="Times New Roman"/>
          <w:sz w:val="24"/>
          <w:szCs w:val="24"/>
        </w:rPr>
        <w:t>применять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современные коммуникативные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технологии, в том числе на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иностранно</w:t>
      </w:r>
      <w:proofErr w:type="gramStart"/>
      <w:r w:rsidR="00225501" w:rsidRPr="00BC47F7">
        <w:rPr>
          <w:rFonts w:ascii="Times New Roman" w:eastAsia="Calibri" w:hAnsi="Times New Roman"/>
          <w:sz w:val="24"/>
          <w:szCs w:val="24"/>
        </w:rPr>
        <w:t>м(</w:t>
      </w:r>
      <w:proofErr w:type="spellStart"/>
      <w:proofErr w:type="gramEnd"/>
      <w:r w:rsidR="00225501" w:rsidRPr="00BC47F7">
        <w:rPr>
          <w:rFonts w:ascii="Times New Roman" w:eastAsia="Calibri" w:hAnsi="Times New Roman"/>
          <w:sz w:val="24"/>
          <w:szCs w:val="24"/>
        </w:rPr>
        <w:t>ых</w:t>
      </w:r>
      <w:proofErr w:type="spellEnd"/>
      <w:r w:rsidR="00225501" w:rsidRPr="00BC47F7">
        <w:rPr>
          <w:rFonts w:ascii="Times New Roman" w:eastAsia="Calibri" w:hAnsi="Times New Roman"/>
          <w:sz w:val="24"/>
          <w:szCs w:val="24"/>
        </w:rPr>
        <w:t>) языке(ах), для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академического и</w:t>
      </w:r>
      <w:r w:rsidR="00225501">
        <w:rPr>
          <w:rFonts w:ascii="Times New Roman" w:eastAsia="Calibri" w:hAnsi="Times New Roman"/>
          <w:sz w:val="24"/>
          <w:szCs w:val="24"/>
        </w:rPr>
        <w:t xml:space="preserve"> </w:t>
      </w:r>
      <w:r w:rsidR="00225501" w:rsidRPr="00BC47F7">
        <w:rPr>
          <w:rFonts w:ascii="Times New Roman" w:eastAsia="Calibri" w:hAnsi="Times New Roman"/>
          <w:sz w:val="24"/>
          <w:szCs w:val="24"/>
        </w:rPr>
        <w:t>профессионального взаимодействия</w:t>
      </w:r>
      <w:r w:rsidR="00225501">
        <w:rPr>
          <w:rFonts w:ascii="Times New Roman" w:hAnsi="Times New Roman"/>
          <w:sz w:val="24"/>
          <w:szCs w:val="24"/>
          <w:lang w:eastAsia="ru-RU"/>
        </w:rPr>
        <w:t xml:space="preserve"> (У</w:t>
      </w:r>
      <w:r w:rsidR="003B2E21" w:rsidRPr="001A2B32">
        <w:rPr>
          <w:rFonts w:ascii="Times New Roman" w:hAnsi="Times New Roman"/>
          <w:sz w:val="24"/>
          <w:szCs w:val="24"/>
          <w:lang w:eastAsia="ru-RU"/>
        </w:rPr>
        <w:t>К-4);</w:t>
      </w:r>
    </w:p>
    <w:p w:rsidR="003B2E21" w:rsidRPr="008A3E5E" w:rsidRDefault="00A4133D" w:rsidP="008A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3B2E21" w:rsidRPr="001A2B32">
        <w:rPr>
          <w:rFonts w:ascii="Times New Roman" w:hAnsi="Times New Roman"/>
          <w:sz w:val="24"/>
          <w:szCs w:val="24"/>
          <w:lang w:eastAsia="ru-RU"/>
        </w:rPr>
        <w:t xml:space="preserve">способностью </w:t>
      </w:r>
      <w:r w:rsidR="008A3E5E" w:rsidRPr="00BC47F7">
        <w:rPr>
          <w:rFonts w:ascii="Times New Roman" w:eastAsia="Calibri" w:hAnsi="Times New Roman"/>
          <w:sz w:val="24"/>
          <w:szCs w:val="24"/>
        </w:rPr>
        <w:t>анализировать и</w:t>
      </w:r>
      <w:r w:rsidR="008A3E5E">
        <w:rPr>
          <w:rFonts w:ascii="Times New Roman" w:eastAsia="Calibri" w:hAnsi="Times New Roman"/>
          <w:sz w:val="24"/>
          <w:szCs w:val="24"/>
        </w:rPr>
        <w:t xml:space="preserve"> </w:t>
      </w:r>
      <w:r w:rsidR="008A3E5E" w:rsidRPr="00BC47F7">
        <w:rPr>
          <w:rFonts w:ascii="Times New Roman" w:eastAsia="Calibri" w:hAnsi="Times New Roman"/>
          <w:sz w:val="24"/>
          <w:szCs w:val="24"/>
        </w:rPr>
        <w:t>учитывать разнообразие культур в</w:t>
      </w:r>
      <w:r w:rsidR="008A3E5E">
        <w:rPr>
          <w:rFonts w:ascii="Times New Roman" w:eastAsia="Calibri" w:hAnsi="Times New Roman"/>
          <w:sz w:val="24"/>
          <w:szCs w:val="24"/>
        </w:rPr>
        <w:t xml:space="preserve"> процессе </w:t>
      </w:r>
      <w:r w:rsidR="008A3E5E" w:rsidRPr="00BC47F7">
        <w:rPr>
          <w:rFonts w:ascii="Times New Roman" w:eastAsia="Calibri" w:hAnsi="Times New Roman"/>
          <w:sz w:val="24"/>
          <w:szCs w:val="24"/>
        </w:rPr>
        <w:t>межкультурного</w:t>
      </w:r>
      <w:r w:rsidR="008A3E5E">
        <w:rPr>
          <w:rFonts w:ascii="Times New Roman" w:eastAsia="Calibri" w:hAnsi="Times New Roman"/>
          <w:sz w:val="24"/>
          <w:szCs w:val="24"/>
        </w:rPr>
        <w:t xml:space="preserve"> </w:t>
      </w:r>
      <w:r w:rsidR="008A3E5E" w:rsidRPr="00BC47F7">
        <w:rPr>
          <w:rFonts w:ascii="Times New Roman" w:eastAsia="Calibri" w:hAnsi="Times New Roman"/>
          <w:sz w:val="24"/>
          <w:szCs w:val="24"/>
        </w:rPr>
        <w:t>взаимодействия</w:t>
      </w:r>
      <w:r w:rsidR="008A3E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501">
        <w:rPr>
          <w:rFonts w:ascii="Times New Roman" w:hAnsi="Times New Roman"/>
          <w:sz w:val="24"/>
          <w:szCs w:val="24"/>
          <w:lang w:eastAsia="ru-RU"/>
        </w:rPr>
        <w:t>(У</w:t>
      </w:r>
      <w:r w:rsidR="003B2E21" w:rsidRPr="001A2B32">
        <w:rPr>
          <w:rFonts w:ascii="Times New Roman" w:hAnsi="Times New Roman"/>
          <w:sz w:val="24"/>
          <w:szCs w:val="24"/>
          <w:lang w:eastAsia="ru-RU"/>
        </w:rPr>
        <w:t>К-5);</w:t>
      </w:r>
    </w:p>
    <w:p w:rsidR="003B2E21" w:rsidRPr="00A4133D" w:rsidRDefault="00A4133D" w:rsidP="00A4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A3E5E" w:rsidRPr="001A2B32">
        <w:rPr>
          <w:rFonts w:ascii="Times New Roman" w:hAnsi="Times New Roman"/>
          <w:sz w:val="24"/>
          <w:szCs w:val="24"/>
          <w:lang w:eastAsia="ru-RU"/>
        </w:rPr>
        <w:t xml:space="preserve">способностью </w:t>
      </w:r>
      <w:r w:rsidR="008A3E5E" w:rsidRPr="00BC47F7">
        <w:rPr>
          <w:rFonts w:ascii="Times New Roman" w:eastAsia="Calibri" w:hAnsi="Times New Roman"/>
          <w:sz w:val="24"/>
          <w:szCs w:val="24"/>
        </w:rPr>
        <w:t>определять и</w:t>
      </w:r>
      <w:r w:rsidR="008A3E5E">
        <w:rPr>
          <w:rFonts w:ascii="Times New Roman" w:eastAsia="Calibri" w:hAnsi="Times New Roman"/>
          <w:sz w:val="24"/>
          <w:szCs w:val="24"/>
        </w:rPr>
        <w:t xml:space="preserve"> </w:t>
      </w:r>
      <w:r w:rsidR="008A3E5E" w:rsidRPr="00BC47F7">
        <w:rPr>
          <w:rFonts w:ascii="Times New Roman" w:eastAsia="Calibri" w:hAnsi="Times New Roman"/>
          <w:sz w:val="24"/>
          <w:szCs w:val="24"/>
        </w:rPr>
        <w:t>реализовывать приоритеты</w:t>
      </w:r>
      <w:r w:rsidR="008A3E5E">
        <w:rPr>
          <w:rFonts w:ascii="Times New Roman" w:eastAsia="Calibri" w:hAnsi="Times New Roman"/>
          <w:sz w:val="24"/>
          <w:szCs w:val="24"/>
        </w:rPr>
        <w:t xml:space="preserve"> </w:t>
      </w:r>
      <w:r w:rsidR="008A3E5E" w:rsidRPr="00BC47F7">
        <w:rPr>
          <w:rFonts w:ascii="Times New Roman" w:eastAsia="Calibri" w:hAnsi="Times New Roman"/>
          <w:sz w:val="24"/>
          <w:szCs w:val="24"/>
        </w:rPr>
        <w:t>собственной деятельности и</w:t>
      </w:r>
      <w:r w:rsidR="008A3E5E">
        <w:rPr>
          <w:rFonts w:ascii="Times New Roman" w:eastAsia="Calibri" w:hAnsi="Times New Roman"/>
          <w:sz w:val="24"/>
          <w:szCs w:val="24"/>
        </w:rPr>
        <w:t xml:space="preserve"> </w:t>
      </w:r>
      <w:r w:rsidR="008A3E5E" w:rsidRPr="00BC47F7">
        <w:rPr>
          <w:rFonts w:ascii="Times New Roman" w:eastAsia="Calibri" w:hAnsi="Times New Roman"/>
          <w:sz w:val="24"/>
          <w:szCs w:val="24"/>
        </w:rPr>
        <w:t>способы ее совершенствования на</w:t>
      </w:r>
      <w:r w:rsidR="008A3E5E">
        <w:rPr>
          <w:rFonts w:ascii="Times New Roman" w:eastAsia="Calibri" w:hAnsi="Times New Roman"/>
          <w:sz w:val="24"/>
          <w:szCs w:val="24"/>
        </w:rPr>
        <w:t xml:space="preserve"> </w:t>
      </w:r>
      <w:r w:rsidR="008A3E5E" w:rsidRPr="00BC47F7">
        <w:rPr>
          <w:rFonts w:ascii="Times New Roman" w:eastAsia="Calibri" w:hAnsi="Times New Roman"/>
          <w:sz w:val="24"/>
          <w:szCs w:val="24"/>
        </w:rPr>
        <w:t>основе самооценки</w:t>
      </w:r>
      <w:r w:rsidR="008A3E5E">
        <w:rPr>
          <w:rFonts w:ascii="Times New Roman" w:hAnsi="Times New Roman"/>
          <w:sz w:val="24"/>
          <w:szCs w:val="24"/>
          <w:lang w:eastAsia="ru-RU"/>
        </w:rPr>
        <w:t xml:space="preserve"> (УК-6).</w:t>
      </w:r>
    </w:p>
    <w:p w:rsidR="00A4133D" w:rsidRPr="009D397F" w:rsidRDefault="00A4133D" w:rsidP="00A41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16" w:name="sub_53"/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>Выпускник, освоивший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грамму магистратуры</w:t>
      </w:r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следующими </w:t>
      </w:r>
      <w:proofErr w:type="spellStart"/>
      <w:r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общепрофессиональными</w:t>
      </w:r>
      <w:proofErr w:type="spellEnd"/>
      <w:r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компетенциями:</w:t>
      </w:r>
      <w:bookmarkEnd w:id="16"/>
    </w:p>
    <w:p w:rsidR="004A185D" w:rsidRDefault="003B2E21" w:rsidP="00A4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_Toc370272752"/>
      <w:r w:rsidRPr="00A4133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4133D">
        <w:rPr>
          <w:rFonts w:ascii="Times New Roman" w:hAnsi="Times New Roman"/>
          <w:sz w:val="24"/>
          <w:szCs w:val="24"/>
        </w:rPr>
        <w:t>способностью</w:t>
      </w:r>
      <w:r w:rsidRPr="001A2B32">
        <w:t xml:space="preserve"> </w:t>
      </w:r>
      <w:r w:rsidR="00A4133D" w:rsidRPr="001D2B28">
        <w:rPr>
          <w:rFonts w:ascii="Times New Roman" w:hAnsi="Times New Roman"/>
          <w:sz w:val="24"/>
          <w:szCs w:val="24"/>
        </w:rPr>
        <w:t>организовывать</w:t>
      </w:r>
      <w:r w:rsidR="00A4133D">
        <w:rPr>
          <w:rFonts w:ascii="Times New Roman" w:hAnsi="Times New Roman"/>
          <w:sz w:val="24"/>
          <w:szCs w:val="24"/>
        </w:rPr>
        <w:t xml:space="preserve"> </w:t>
      </w:r>
      <w:r w:rsidR="00A4133D" w:rsidRPr="001D2B28">
        <w:rPr>
          <w:rFonts w:ascii="Times New Roman" w:hAnsi="Times New Roman"/>
          <w:sz w:val="24"/>
          <w:szCs w:val="24"/>
        </w:rPr>
        <w:t>исследовательские и проектные работы</w:t>
      </w:r>
      <w:r w:rsidR="00A4133D">
        <w:rPr>
          <w:rFonts w:ascii="Times New Roman" w:hAnsi="Times New Roman"/>
          <w:sz w:val="24"/>
          <w:szCs w:val="24"/>
        </w:rPr>
        <w:t xml:space="preserve"> </w:t>
      </w:r>
      <w:r w:rsidR="00A4133D" w:rsidRPr="001D2B28">
        <w:rPr>
          <w:rFonts w:ascii="Times New Roman" w:hAnsi="Times New Roman"/>
          <w:sz w:val="24"/>
          <w:szCs w:val="24"/>
        </w:rPr>
        <w:t xml:space="preserve">в области </w:t>
      </w:r>
      <w:proofErr w:type="spellStart"/>
      <w:r w:rsidR="00A4133D" w:rsidRPr="001D2B28">
        <w:rPr>
          <w:rFonts w:ascii="Times New Roman" w:hAnsi="Times New Roman"/>
          <w:sz w:val="24"/>
          <w:szCs w:val="24"/>
        </w:rPr>
        <w:t>культуроведения</w:t>
      </w:r>
      <w:proofErr w:type="spellEnd"/>
      <w:r w:rsidR="00A4133D" w:rsidRPr="001D2B28">
        <w:rPr>
          <w:rFonts w:ascii="Times New Roman" w:hAnsi="Times New Roman"/>
          <w:sz w:val="24"/>
          <w:szCs w:val="24"/>
        </w:rPr>
        <w:t xml:space="preserve"> и</w:t>
      </w:r>
      <w:r w:rsidR="00A41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33D" w:rsidRPr="001D2B28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="00A4133D" w:rsidRPr="001D2B28">
        <w:rPr>
          <w:rFonts w:ascii="Times New Roman" w:hAnsi="Times New Roman"/>
          <w:sz w:val="24"/>
          <w:szCs w:val="24"/>
        </w:rPr>
        <w:t xml:space="preserve"> проектирования</w:t>
      </w:r>
      <w:r w:rsidR="00A4133D" w:rsidRPr="001A2B32">
        <w:rPr>
          <w:b/>
        </w:rPr>
        <w:t xml:space="preserve"> </w:t>
      </w:r>
      <w:r w:rsidR="00A4133D">
        <w:rPr>
          <w:rFonts w:ascii="Times New Roman" w:hAnsi="Times New Roman"/>
          <w:sz w:val="24"/>
          <w:szCs w:val="24"/>
        </w:rPr>
        <w:t>(ОПК-1);</w:t>
      </w:r>
    </w:p>
    <w:p w:rsidR="00A4133D" w:rsidRDefault="00A4133D" w:rsidP="00A4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A4133D">
        <w:rPr>
          <w:rFonts w:ascii="Times New Roman" w:hAnsi="Times New Roman"/>
          <w:sz w:val="24"/>
          <w:szCs w:val="24"/>
        </w:rPr>
        <w:t>способностью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B28">
        <w:rPr>
          <w:rFonts w:ascii="Times New Roman" w:hAnsi="Times New Roman"/>
          <w:sz w:val="24"/>
          <w:szCs w:val="24"/>
        </w:rPr>
        <w:t>участвовать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B28">
        <w:rPr>
          <w:rFonts w:ascii="Times New Roman" w:hAnsi="Times New Roman"/>
          <w:sz w:val="24"/>
          <w:szCs w:val="24"/>
        </w:rPr>
        <w:t>реализации основных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B28">
        <w:rPr>
          <w:rFonts w:ascii="Times New Roman" w:hAnsi="Times New Roman"/>
          <w:sz w:val="24"/>
          <w:szCs w:val="24"/>
        </w:rPr>
        <w:t>дополнительных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B2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A4133D" w:rsidRPr="00A4133D" w:rsidRDefault="00A4133D" w:rsidP="008C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4133D">
        <w:rPr>
          <w:rFonts w:ascii="Times New Roman" w:hAnsi="Times New Roman"/>
          <w:sz w:val="24"/>
          <w:szCs w:val="24"/>
        </w:rPr>
        <w:t>способностью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руководить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коллективом в сфере профессиональной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и педагогической деятельности на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основе норм социальной и этической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ответственности</w:t>
      </w:r>
      <w:r w:rsidR="008C13F5">
        <w:rPr>
          <w:rFonts w:ascii="Times New Roman" w:hAnsi="Times New Roman"/>
          <w:sz w:val="24"/>
          <w:szCs w:val="24"/>
        </w:rPr>
        <w:t xml:space="preserve"> (ОПК-3).</w:t>
      </w:r>
    </w:p>
    <w:p w:rsidR="004A185D" w:rsidRPr="001A2B32" w:rsidRDefault="004A185D" w:rsidP="001A2B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B32">
        <w:rPr>
          <w:rFonts w:ascii="Times New Roman" w:hAnsi="Times New Roman"/>
          <w:sz w:val="24"/>
          <w:szCs w:val="24"/>
        </w:rPr>
        <w:t xml:space="preserve">Выпускник, </w:t>
      </w:r>
      <w:r w:rsidR="00700DF1" w:rsidRPr="001A2B32">
        <w:rPr>
          <w:rFonts w:ascii="Times New Roman" w:hAnsi="Times New Roman"/>
          <w:sz w:val="24"/>
          <w:szCs w:val="24"/>
        </w:rPr>
        <w:t>освоивший программу магистратуры</w:t>
      </w:r>
      <w:r w:rsidRPr="001A2B32">
        <w:rPr>
          <w:rFonts w:ascii="Times New Roman" w:hAnsi="Times New Roman"/>
          <w:sz w:val="24"/>
          <w:szCs w:val="24"/>
        </w:rPr>
        <w:t xml:space="preserve">, должен обладать </w:t>
      </w:r>
      <w:r w:rsidRPr="001A2B32">
        <w:rPr>
          <w:rFonts w:ascii="Times New Roman" w:hAnsi="Times New Roman"/>
          <w:i/>
          <w:sz w:val="24"/>
          <w:szCs w:val="24"/>
        </w:rPr>
        <w:t>профессиональными компетенциями</w:t>
      </w:r>
      <w:r w:rsidRPr="001A2B32">
        <w:rPr>
          <w:rFonts w:ascii="Times New Roman" w:hAnsi="Times New Roman"/>
          <w:sz w:val="24"/>
          <w:szCs w:val="24"/>
        </w:rPr>
        <w:t>, соответствующими виду (видам) профессиональной деятельности, на который (которые) орие</w:t>
      </w:r>
      <w:r w:rsidR="00700DF1" w:rsidRPr="001A2B32">
        <w:rPr>
          <w:rFonts w:ascii="Times New Roman" w:hAnsi="Times New Roman"/>
          <w:sz w:val="24"/>
          <w:szCs w:val="24"/>
        </w:rPr>
        <w:t>нтирована программа магистратуры</w:t>
      </w:r>
      <w:r w:rsidRPr="001A2B32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4A185D" w:rsidRPr="008C13F5" w:rsidRDefault="008C13F5" w:rsidP="008C13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тип задач профессиональной деятельности: </w:t>
      </w:r>
      <w:r>
        <w:rPr>
          <w:rFonts w:ascii="Times New Roman" w:eastAsia="Calibri" w:hAnsi="Times New Roman"/>
          <w:bCs/>
          <w:i/>
          <w:sz w:val="24"/>
          <w:szCs w:val="24"/>
        </w:rPr>
        <w:t>технологический</w:t>
      </w:r>
    </w:p>
    <w:p w:rsidR="003B2E21" w:rsidRDefault="00700DF1" w:rsidP="008C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B32">
        <w:rPr>
          <w:rFonts w:ascii="Times New Roman" w:hAnsi="Times New Roman"/>
          <w:sz w:val="24"/>
          <w:szCs w:val="24"/>
        </w:rPr>
        <w:t xml:space="preserve"> - </w:t>
      </w:r>
      <w:r w:rsidR="003B2E21" w:rsidRPr="001A2B32">
        <w:rPr>
          <w:rFonts w:ascii="Times New Roman" w:hAnsi="Times New Roman"/>
          <w:sz w:val="24"/>
          <w:szCs w:val="24"/>
          <w:lang w:eastAsia="ru-RU"/>
        </w:rPr>
        <w:t xml:space="preserve">способностью </w:t>
      </w:r>
      <w:r w:rsidR="008C13F5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C13F5" w:rsidRPr="001D2B28">
        <w:rPr>
          <w:rFonts w:ascii="Times New Roman" w:hAnsi="Times New Roman"/>
          <w:sz w:val="24"/>
          <w:szCs w:val="24"/>
        </w:rPr>
        <w:t>осуществлению на научной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основе организации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творческо-производственной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деятельности учреждений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культуры, рекреационных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объектов и индустрии</w:t>
      </w:r>
      <w:r w:rsidR="008C13F5">
        <w:rPr>
          <w:rFonts w:ascii="Times New Roman" w:hAnsi="Times New Roman"/>
          <w:sz w:val="24"/>
          <w:szCs w:val="24"/>
        </w:rPr>
        <w:t xml:space="preserve"> досуга </w:t>
      </w:r>
      <w:r w:rsidR="008C13F5">
        <w:rPr>
          <w:rFonts w:ascii="Times New Roman" w:hAnsi="Times New Roman"/>
          <w:sz w:val="24"/>
          <w:szCs w:val="24"/>
          <w:lang w:eastAsia="ru-RU"/>
        </w:rPr>
        <w:t>(ПК-1</w:t>
      </w:r>
      <w:r w:rsidR="003B2E21" w:rsidRPr="001A2B32">
        <w:rPr>
          <w:rFonts w:ascii="Times New Roman" w:hAnsi="Times New Roman"/>
          <w:sz w:val="24"/>
          <w:szCs w:val="24"/>
          <w:lang w:eastAsia="ru-RU"/>
        </w:rPr>
        <w:t>);</w:t>
      </w:r>
    </w:p>
    <w:p w:rsidR="00EC2CAE" w:rsidRPr="00EC2CAE" w:rsidRDefault="00EC2CAE" w:rsidP="00EC2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тип задач профессиональной деятельности: </w:t>
      </w:r>
      <w:r>
        <w:rPr>
          <w:rFonts w:ascii="Times New Roman" w:eastAsia="Calibri" w:hAnsi="Times New Roman"/>
          <w:bCs/>
          <w:i/>
          <w:sz w:val="24"/>
          <w:szCs w:val="24"/>
        </w:rPr>
        <w:t>педагогический</w:t>
      </w:r>
    </w:p>
    <w:p w:rsidR="001A2B32" w:rsidRDefault="003B2E21" w:rsidP="008C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B32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1A2B32" w:rsidRPr="001A2B32">
        <w:rPr>
          <w:rFonts w:ascii="Times New Roman" w:hAnsi="Times New Roman"/>
          <w:sz w:val="24"/>
          <w:szCs w:val="24"/>
          <w:lang w:eastAsia="ru-RU"/>
        </w:rPr>
        <w:t xml:space="preserve">способностью к </w:t>
      </w:r>
      <w:r w:rsidR="008C13F5" w:rsidRPr="001D2B28">
        <w:rPr>
          <w:rFonts w:ascii="Times New Roman" w:hAnsi="Times New Roman"/>
          <w:sz w:val="24"/>
          <w:szCs w:val="24"/>
        </w:rPr>
        <w:t>педагогическому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обеспечению социально-культурной деятельности,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преподаванию теоретических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и практических дисциплин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3F5" w:rsidRPr="001D2B28">
        <w:rPr>
          <w:rFonts w:ascii="Times New Roman" w:hAnsi="Times New Roman"/>
          <w:sz w:val="24"/>
          <w:szCs w:val="24"/>
        </w:rPr>
        <w:t>культуротворческой</w:t>
      </w:r>
      <w:proofErr w:type="spellEnd"/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направленности в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образовательных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учреждениях всех уровней,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учреждениях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8C13F5" w:rsidRPr="001D2B28">
        <w:rPr>
          <w:rFonts w:ascii="Times New Roman" w:hAnsi="Times New Roman"/>
          <w:sz w:val="24"/>
          <w:szCs w:val="24"/>
        </w:rPr>
        <w:t>дополнительного</w:t>
      </w:r>
      <w:r w:rsidR="008C13F5">
        <w:rPr>
          <w:rFonts w:ascii="Times New Roman" w:hAnsi="Times New Roman"/>
          <w:sz w:val="24"/>
          <w:szCs w:val="24"/>
        </w:rPr>
        <w:t xml:space="preserve"> </w:t>
      </w:r>
      <w:r w:rsidR="00EC2CAE">
        <w:rPr>
          <w:rFonts w:ascii="Times New Roman" w:hAnsi="Times New Roman"/>
          <w:sz w:val="24"/>
          <w:szCs w:val="24"/>
        </w:rPr>
        <w:t>образования</w:t>
      </w:r>
      <w:r w:rsidR="008C13F5" w:rsidRPr="001A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13F5">
        <w:rPr>
          <w:rFonts w:ascii="Times New Roman" w:hAnsi="Times New Roman"/>
          <w:sz w:val="24"/>
          <w:szCs w:val="24"/>
          <w:lang w:eastAsia="ru-RU"/>
        </w:rPr>
        <w:t>(ПК-2</w:t>
      </w:r>
      <w:r w:rsidR="001A2B32" w:rsidRPr="001A2B32">
        <w:rPr>
          <w:rFonts w:ascii="Times New Roman" w:hAnsi="Times New Roman"/>
          <w:sz w:val="24"/>
          <w:szCs w:val="24"/>
          <w:lang w:eastAsia="ru-RU"/>
        </w:rPr>
        <w:t>);</w:t>
      </w:r>
    </w:p>
    <w:p w:rsidR="00EC2CAE" w:rsidRPr="001A2B32" w:rsidRDefault="00EC2CAE" w:rsidP="00EC2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тип задач профессиональной деятельности: </w:t>
      </w:r>
      <w:r>
        <w:rPr>
          <w:rFonts w:ascii="Times New Roman" w:eastAsia="Calibri" w:hAnsi="Times New Roman"/>
          <w:bCs/>
          <w:i/>
          <w:sz w:val="24"/>
          <w:szCs w:val="24"/>
        </w:rPr>
        <w:t>организационно-управленческий</w:t>
      </w:r>
    </w:p>
    <w:p w:rsidR="001A2B32" w:rsidRPr="001A2B32" w:rsidRDefault="001A2B32" w:rsidP="00EC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B32">
        <w:rPr>
          <w:rFonts w:ascii="Times New Roman" w:hAnsi="Times New Roman"/>
          <w:sz w:val="24"/>
          <w:szCs w:val="24"/>
          <w:lang w:eastAsia="ru-RU"/>
        </w:rPr>
        <w:t xml:space="preserve"> - готовностью к </w:t>
      </w:r>
      <w:r w:rsidR="00EC2CAE" w:rsidRPr="001D2B28">
        <w:rPr>
          <w:rFonts w:ascii="Times New Roman" w:hAnsi="Times New Roman"/>
          <w:sz w:val="24"/>
          <w:szCs w:val="24"/>
        </w:rPr>
        <w:t>стратегическому</w:t>
      </w:r>
      <w:r w:rsidR="00EC2CAE">
        <w:rPr>
          <w:rFonts w:ascii="Times New Roman" w:hAnsi="Times New Roman"/>
          <w:sz w:val="24"/>
          <w:szCs w:val="24"/>
        </w:rPr>
        <w:t xml:space="preserve"> </w:t>
      </w:r>
      <w:r w:rsidR="00EC2CAE" w:rsidRPr="001D2B28">
        <w:rPr>
          <w:rFonts w:ascii="Times New Roman" w:hAnsi="Times New Roman"/>
          <w:sz w:val="24"/>
          <w:szCs w:val="24"/>
        </w:rPr>
        <w:t>планированию, организации,</w:t>
      </w:r>
      <w:r w:rsidR="00EC2CAE">
        <w:rPr>
          <w:rFonts w:ascii="Times New Roman" w:hAnsi="Times New Roman"/>
          <w:sz w:val="24"/>
          <w:szCs w:val="24"/>
        </w:rPr>
        <w:t xml:space="preserve"> </w:t>
      </w:r>
      <w:r w:rsidR="00EC2CAE" w:rsidRPr="001D2B28">
        <w:rPr>
          <w:rFonts w:ascii="Times New Roman" w:hAnsi="Times New Roman"/>
          <w:sz w:val="24"/>
          <w:szCs w:val="24"/>
        </w:rPr>
        <w:t>нормативно-правовому</w:t>
      </w:r>
      <w:r w:rsidR="00EC2CAE">
        <w:rPr>
          <w:rFonts w:ascii="Times New Roman" w:hAnsi="Times New Roman"/>
          <w:sz w:val="24"/>
          <w:szCs w:val="24"/>
        </w:rPr>
        <w:t xml:space="preserve"> </w:t>
      </w:r>
      <w:r w:rsidR="00EC2CAE" w:rsidRPr="001D2B28">
        <w:rPr>
          <w:rFonts w:ascii="Times New Roman" w:hAnsi="Times New Roman"/>
          <w:sz w:val="24"/>
          <w:szCs w:val="24"/>
        </w:rPr>
        <w:t>обеспечению социально-культурной деятельности и</w:t>
      </w:r>
      <w:r w:rsidR="00EC2CAE">
        <w:rPr>
          <w:rFonts w:ascii="Times New Roman" w:hAnsi="Times New Roman"/>
          <w:sz w:val="24"/>
          <w:szCs w:val="24"/>
        </w:rPr>
        <w:t xml:space="preserve"> </w:t>
      </w:r>
      <w:r w:rsidR="00EC2CAE" w:rsidRPr="001D2B28">
        <w:rPr>
          <w:rFonts w:ascii="Times New Roman" w:hAnsi="Times New Roman"/>
          <w:sz w:val="24"/>
          <w:szCs w:val="24"/>
        </w:rPr>
        <w:t>эффективному менеджменту</w:t>
      </w:r>
      <w:r w:rsidR="00EC2CAE">
        <w:rPr>
          <w:rFonts w:ascii="Times New Roman" w:hAnsi="Times New Roman"/>
          <w:sz w:val="24"/>
          <w:szCs w:val="24"/>
        </w:rPr>
        <w:t xml:space="preserve"> </w:t>
      </w:r>
      <w:r w:rsidR="00EC2CAE" w:rsidRPr="001D2B28">
        <w:rPr>
          <w:rFonts w:ascii="Times New Roman" w:hAnsi="Times New Roman"/>
          <w:sz w:val="24"/>
          <w:szCs w:val="24"/>
        </w:rPr>
        <w:t>учреждений социально-</w:t>
      </w:r>
      <w:r w:rsidR="00EC2CAE">
        <w:rPr>
          <w:rFonts w:ascii="Times New Roman" w:hAnsi="Times New Roman"/>
          <w:sz w:val="24"/>
          <w:szCs w:val="24"/>
        </w:rPr>
        <w:t>культурной сферы</w:t>
      </w:r>
      <w:r w:rsidR="00EC2CAE" w:rsidRPr="001A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2CAE">
        <w:rPr>
          <w:rFonts w:ascii="Times New Roman" w:hAnsi="Times New Roman"/>
          <w:sz w:val="24"/>
          <w:szCs w:val="24"/>
          <w:lang w:eastAsia="ru-RU"/>
        </w:rPr>
        <w:t>(ПК-3</w:t>
      </w:r>
      <w:r w:rsidRPr="001A2B32">
        <w:rPr>
          <w:rFonts w:ascii="Times New Roman" w:hAnsi="Times New Roman"/>
          <w:sz w:val="24"/>
          <w:szCs w:val="24"/>
          <w:lang w:eastAsia="ru-RU"/>
        </w:rPr>
        <w:t>);</w:t>
      </w:r>
    </w:p>
    <w:p w:rsidR="001A2B32" w:rsidRPr="001A2B32" w:rsidRDefault="00EC2CAE" w:rsidP="00EC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готовностью </w:t>
      </w:r>
      <w:r w:rsidRPr="001D2B28">
        <w:rPr>
          <w:rFonts w:ascii="Times New Roman" w:hAnsi="Times New Roman"/>
          <w:sz w:val="24"/>
          <w:szCs w:val="24"/>
        </w:rPr>
        <w:t>к научно-методическому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B28">
        <w:rPr>
          <w:rFonts w:ascii="Times New Roman" w:hAnsi="Times New Roman"/>
          <w:sz w:val="24"/>
          <w:szCs w:val="24"/>
        </w:rPr>
        <w:t>социально-культурной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B28">
        <w:rPr>
          <w:rFonts w:ascii="Times New Roman" w:hAnsi="Times New Roman"/>
          <w:sz w:val="24"/>
          <w:szCs w:val="24"/>
        </w:rPr>
        <w:t>деятельности 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2B28">
        <w:rPr>
          <w:rFonts w:ascii="Times New Roman" w:hAnsi="Times New Roman"/>
          <w:sz w:val="24"/>
          <w:szCs w:val="24"/>
        </w:rPr>
        <w:t>системы 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B28">
        <w:rPr>
          <w:rFonts w:ascii="Times New Roman" w:hAnsi="Times New Roman"/>
          <w:sz w:val="24"/>
          <w:szCs w:val="24"/>
        </w:rPr>
        <w:t>квалификации сотрудников</w:t>
      </w:r>
      <w:r>
        <w:rPr>
          <w:rFonts w:ascii="Times New Roman" w:hAnsi="Times New Roman"/>
          <w:sz w:val="24"/>
          <w:szCs w:val="24"/>
        </w:rPr>
        <w:t xml:space="preserve">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культуры </w:t>
      </w:r>
      <w:r>
        <w:rPr>
          <w:rFonts w:ascii="Times New Roman" w:hAnsi="Times New Roman"/>
          <w:sz w:val="24"/>
          <w:szCs w:val="24"/>
          <w:lang w:eastAsia="ru-RU"/>
        </w:rPr>
        <w:t>(ПК-4).</w:t>
      </w:r>
    </w:p>
    <w:p w:rsidR="008A1938" w:rsidRPr="003B63D1" w:rsidRDefault="008A1938" w:rsidP="00303705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D76C67" w:rsidRPr="00532D00" w:rsidRDefault="00D76C67" w:rsidP="00532D00">
      <w:pPr>
        <w:pStyle w:val="2"/>
      </w:pPr>
      <w:bookmarkStart w:id="18" w:name="_Toc427846997"/>
      <w:bookmarkStart w:id="19" w:name="_Toc463361428"/>
      <w:r w:rsidRPr="003B63D1">
        <w:t>1.5. Виды итоговой</w:t>
      </w:r>
      <w:r w:rsidR="008A1938" w:rsidRPr="003B63D1">
        <w:t xml:space="preserve"> аттестаци</w:t>
      </w:r>
      <w:bookmarkEnd w:id="17"/>
      <w:bookmarkEnd w:id="18"/>
      <w:bookmarkEnd w:id="19"/>
      <w:r w:rsidRPr="003B63D1">
        <w:t>и</w:t>
      </w:r>
    </w:p>
    <w:p w:rsidR="008A1938" w:rsidRDefault="008A19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63D1">
        <w:rPr>
          <w:rFonts w:ascii="Times New Roman" w:hAnsi="Times New Roman"/>
          <w:sz w:val="24"/>
          <w:szCs w:val="24"/>
          <w:lang w:eastAsia="ru-RU"/>
        </w:rPr>
        <w:t xml:space="preserve">К видам </w:t>
      </w:r>
      <w:r w:rsidR="003B63D1" w:rsidRPr="003B63D1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3B63D1">
        <w:rPr>
          <w:rFonts w:ascii="Times New Roman" w:hAnsi="Times New Roman"/>
          <w:sz w:val="24"/>
          <w:szCs w:val="24"/>
          <w:lang w:eastAsia="ru-RU"/>
        </w:rPr>
        <w:t xml:space="preserve">итоговой аттестации </w:t>
      </w:r>
      <w:proofErr w:type="gramStart"/>
      <w:r w:rsidR="00700DF1" w:rsidRPr="003B63D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700DF1" w:rsidRPr="003B63D1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6A420E" w:rsidRPr="003B63D1">
        <w:rPr>
          <w:rFonts w:ascii="Times New Roman" w:hAnsi="Times New Roman"/>
          <w:sz w:val="24"/>
          <w:szCs w:val="24"/>
          <w:lang w:eastAsia="ru-RU"/>
        </w:rPr>
        <w:t>программе магистратуры по</w:t>
      </w:r>
      <w:r w:rsidRPr="003B63D1">
        <w:rPr>
          <w:rFonts w:ascii="Times New Roman" w:hAnsi="Times New Roman"/>
          <w:sz w:val="24"/>
          <w:szCs w:val="24"/>
          <w:lang w:eastAsia="ru-RU"/>
        </w:rPr>
        <w:t xml:space="preserve"> направлению подготовки </w:t>
      </w:r>
      <w:r w:rsidR="00C62A8E">
        <w:rPr>
          <w:rStyle w:val="FontStyle149"/>
          <w:sz w:val="24"/>
          <w:szCs w:val="24"/>
        </w:rPr>
        <w:t>51</w:t>
      </w:r>
      <w:r w:rsidR="00C62A8E" w:rsidRPr="00303705">
        <w:rPr>
          <w:rStyle w:val="FontStyle149"/>
          <w:sz w:val="24"/>
          <w:szCs w:val="24"/>
        </w:rPr>
        <w:t>.04</w:t>
      </w:r>
      <w:r w:rsidR="00F4581A">
        <w:rPr>
          <w:rStyle w:val="FontStyle149"/>
          <w:sz w:val="24"/>
          <w:szCs w:val="24"/>
        </w:rPr>
        <w:t>.03 С</w:t>
      </w:r>
      <w:r w:rsidR="00C62A8E">
        <w:rPr>
          <w:rStyle w:val="FontStyle149"/>
          <w:sz w:val="24"/>
          <w:szCs w:val="24"/>
        </w:rPr>
        <w:t>оциально-культурная деятельность</w:t>
      </w:r>
      <w:r w:rsidR="00532D00">
        <w:rPr>
          <w:rStyle w:val="FontStyle149"/>
          <w:sz w:val="24"/>
          <w:szCs w:val="24"/>
        </w:rPr>
        <w:t xml:space="preserve"> </w:t>
      </w:r>
      <w:r w:rsidRPr="003B63D1">
        <w:rPr>
          <w:rFonts w:ascii="Times New Roman" w:hAnsi="Times New Roman"/>
          <w:sz w:val="24"/>
          <w:szCs w:val="24"/>
          <w:lang w:eastAsia="ru-RU"/>
        </w:rPr>
        <w:t>согласно ФГОС ВО и учебному плану относится защита выпускной квалификационной работы</w:t>
      </w:r>
      <w:r w:rsidR="003B63D1" w:rsidRPr="003B63D1">
        <w:rPr>
          <w:rFonts w:ascii="Times New Roman" w:hAnsi="Times New Roman"/>
          <w:sz w:val="24"/>
          <w:szCs w:val="24"/>
          <w:lang w:eastAsia="ru-RU"/>
        </w:rPr>
        <w:t>, включая подготовку к защите и процедуру защиты</w:t>
      </w:r>
      <w:r w:rsidR="00D76C67" w:rsidRPr="003B63D1">
        <w:rPr>
          <w:rFonts w:ascii="Times New Roman" w:hAnsi="Times New Roman"/>
          <w:sz w:val="24"/>
          <w:szCs w:val="24"/>
          <w:lang w:eastAsia="ru-RU"/>
        </w:rPr>
        <w:t>.</w:t>
      </w:r>
    </w:p>
    <w:p w:rsidR="00C62A8E" w:rsidRDefault="00C62A8E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581A" w:rsidRPr="00303705" w:rsidRDefault="00F4581A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6C67" w:rsidRPr="00303705" w:rsidRDefault="00D76C67" w:rsidP="0030370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_Toc430869133"/>
      <w:bookmarkStart w:id="21" w:name="_Toc434584956"/>
      <w:r w:rsidRPr="003037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</w:t>
      </w:r>
      <w:r w:rsidRPr="00303705">
        <w:rPr>
          <w:rFonts w:ascii="Times New Roman" w:hAnsi="Times New Roman" w:cs="Times New Roman"/>
          <w:b/>
          <w:color w:val="000000"/>
          <w:sz w:val="24"/>
          <w:szCs w:val="24"/>
        </w:rPr>
        <w:t>ОБЩИЕ ТРЕБОВАНИЯ К ВЫПУСКНОЙ КВАЛИФИКАЦИОННОЙ РАБОТЕ</w:t>
      </w:r>
      <w:bookmarkStart w:id="22" w:name="_Toc434584957"/>
      <w:bookmarkEnd w:id="20"/>
      <w:bookmarkEnd w:id="21"/>
    </w:p>
    <w:p w:rsidR="00D76C67" w:rsidRPr="00303705" w:rsidRDefault="00D76C67" w:rsidP="00303705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1A" w:rsidRDefault="00D76C67" w:rsidP="00B4458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70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A1938" w:rsidRPr="00303705">
        <w:rPr>
          <w:rFonts w:ascii="Times New Roman" w:hAnsi="Times New Roman"/>
          <w:b/>
          <w:color w:val="000000"/>
          <w:sz w:val="24"/>
          <w:szCs w:val="24"/>
        </w:rPr>
        <w:t>.1</w:t>
      </w:r>
      <w:bookmarkEnd w:id="22"/>
      <w:r w:rsidR="00AB68E2" w:rsidRPr="00303705">
        <w:rPr>
          <w:rFonts w:ascii="Times New Roman" w:hAnsi="Times New Roman"/>
          <w:b/>
          <w:bCs/>
          <w:sz w:val="24"/>
          <w:szCs w:val="24"/>
        </w:rPr>
        <w:t xml:space="preserve">Примерная тематика </w:t>
      </w:r>
      <w:r w:rsidR="006A420E" w:rsidRPr="00303705">
        <w:rPr>
          <w:rFonts w:ascii="Times New Roman" w:hAnsi="Times New Roman"/>
          <w:b/>
          <w:bCs/>
          <w:sz w:val="24"/>
          <w:szCs w:val="24"/>
        </w:rPr>
        <w:t xml:space="preserve">выпускных квалификационных </w:t>
      </w:r>
      <w:r w:rsidR="00AB68E2" w:rsidRPr="00303705">
        <w:rPr>
          <w:rFonts w:ascii="Times New Roman" w:hAnsi="Times New Roman"/>
          <w:b/>
          <w:bCs/>
          <w:sz w:val="24"/>
          <w:szCs w:val="24"/>
        </w:rPr>
        <w:t xml:space="preserve">работ по направлению </w:t>
      </w:r>
    </w:p>
    <w:p w:rsidR="008A1938" w:rsidRPr="00755366" w:rsidRDefault="001A2B32" w:rsidP="00755366">
      <w:pPr>
        <w:pStyle w:val="a3"/>
        <w:widowControl w:val="0"/>
        <w:numPr>
          <w:ilvl w:val="2"/>
          <w:numId w:val="33"/>
        </w:numPr>
        <w:spacing w:after="0" w:line="240" w:lineRule="auto"/>
        <w:jc w:val="center"/>
        <w:rPr>
          <w:rStyle w:val="FontStyle149"/>
          <w:b/>
          <w:sz w:val="24"/>
          <w:szCs w:val="24"/>
        </w:rPr>
      </w:pPr>
      <w:r w:rsidRPr="00755366">
        <w:rPr>
          <w:rStyle w:val="FontStyle149"/>
          <w:b/>
          <w:sz w:val="24"/>
          <w:szCs w:val="24"/>
        </w:rPr>
        <w:t>- С</w:t>
      </w:r>
      <w:r w:rsidR="00C62A8E" w:rsidRPr="00755366">
        <w:rPr>
          <w:rStyle w:val="FontStyle149"/>
          <w:b/>
          <w:sz w:val="24"/>
          <w:szCs w:val="24"/>
        </w:rPr>
        <w:t>оциально-культурная деятельность</w:t>
      </w:r>
    </w:p>
    <w:p w:rsidR="001A2B32" w:rsidRPr="00C62A8E" w:rsidRDefault="001A2B32" w:rsidP="00B4458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755366" w:rsidRPr="00755366" w:rsidRDefault="00755366" w:rsidP="0075536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366">
        <w:rPr>
          <w:rFonts w:ascii="Times New Roman" w:hAnsi="Times New Roman" w:cs="Times New Roman"/>
          <w:color w:val="000000"/>
          <w:sz w:val="24"/>
          <w:szCs w:val="24"/>
        </w:rPr>
        <w:t>Стратегия продвижения социально-культурного имиджа Гжельского региона.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366">
        <w:rPr>
          <w:rFonts w:ascii="Times New Roman" w:hAnsi="Times New Roman" w:cs="Times New Roman"/>
          <w:color w:val="000000"/>
          <w:sz w:val="24"/>
          <w:szCs w:val="24"/>
        </w:rPr>
        <w:t>Управление социально-культурными ресурсами Гжельского региона и перспективы их использования.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 xml:space="preserve">Особенности организации досуговой деятельности различных социальных групп населения: детей, молодежи, взрослых (в том числе пожилых) и людей с ограниченными физическими возможностями (на примере учреждений и организаций культуры). 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 xml:space="preserve">Особенности организация и проведения событийных мероприятий (на примере учреждения </w:t>
      </w:r>
      <w:proofErr w:type="spellStart"/>
      <w:r w:rsidRPr="00755366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Pr="00755366">
        <w:rPr>
          <w:rFonts w:ascii="Times New Roman" w:hAnsi="Times New Roman" w:cs="Times New Roman"/>
          <w:sz w:val="24"/>
          <w:szCs w:val="24"/>
        </w:rPr>
        <w:t xml:space="preserve"> сервиса).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 xml:space="preserve">Инновации в </w:t>
      </w:r>
      <w:proofErr w:type="spellStart"/>
      <w:r w:rsidRPr="00755366"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 w:rsidRPr="00755366">
        <w:rPr>
          <w:rFonts w:ascii="Times New Roman" w:hAnsi="Times New Roman" w:cs="Times New Roman"/>
          <w:sz w:val="24"/>
          <w:szCs w:val="24"/>
        </w:rPr>
        <w:t xml:space="preserve"> деятельности (на примере учреждений и организаций культуры).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55366"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 w:rsidRPr="00755366">
        <w:rPr>
          <w:rFonts w:ascii="Times New Roman" w:hAnsi="Times New Roman" w:cs="Times New Roman"/>
          <w:sz w:val="24"/>
          <w:szCs w:val="24"/>
        </w:rPr>
        <w:t xml:space="preserve"> деятельности на курортах различного типа (в санаторно-курортных комплексах), рекреационно-оздоровительных учреждениях (включая анимацию, физкультурно-оздоровительные, спортивные, зрелищно-развлекательные программы).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755366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Pr="00755366">
        <w:rPr>
          <w:rFonts w:ascii="Times New Roman" w:hAnsi="Times New Roman" w:cs="Times New Roman"/>
          <w:sz w:val="24"/>
          <w:szCs w:val="24"/>
        </w:rPr>
        <w:t xml:space="preserve"> сервиса в экскурсионной деятельности для различных групп населения (категорий туристов): использование объектов природного и культурного наследия в туризме, оценка познавательной ценности объектов экскурсионного показа, разработка экскурсии (в том числе экскурсии-анимации, </w:t>
      </w:r>
      <w:proofErr w:type="spellStart"/>
      <w:r w:rsidRPr="00755366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755366">
        <w:rPr>
          <w:rFonts w:ascii="Times New Roman" w:hAnsi="Times New Roman" w:cs="Times New Roman"/>
          <w:sz w:val="24"/>
          <w:szCs w:val="24"/>
        </w:rPr>
        <w:t>, интерактивные экскурсии, реконструкции событий «с погружением в эпоху» и др.).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Совершенствование организации и технологий предоставления услуг предприятия (организации) социально-культурного сервиса.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 xml:space="preserve">Анимации и аттракции в социально-культурном сервисе (на примере учреждений и организаций культуры). 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 xml:space="preserve">Маркетинг культурных </w:t>
      </w:r>
      <w:proofErr w:type="spellStart"/>
      <w:r w:rsidRPr="00755366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755366">
        <w:rPr>
          <w:rFonts w:ascii="Times New Roman" w:hAnsi="Times New Roman" w:cs="Times New Roman"/>
          <w:sz w:val="24"/>
          <w:szCs w:val="24"/>
        </w:rPr>
        <w:t xml:space="preserve"> (города как культурные центры, музеи как центры интерпретации культурного наследия города, района, страны, этнографические деревни, музеи под открытым небом и др. территории): разработка бренда, позиционирование, особенности восприятия, маркетинговые коммуникации по </w:t>
      </w:r>
      <w:r w:rsidRPr="00755366">
        <w:rPr>
          <w:rFonts w:ascii="Times New Roman" w:hAnsi="Times New Roman" w:cs="Times New Roman"/>
          <w:sz w:val="24"/>
          <w:szCs w:val="24"/>
        </w:rPr>
        <w:lastRenderedPageBreak/>
        <w:t>продвижению бренда на национальном и международном рынке, изучение степени потребительской удовлетворённости.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Управление качеством услуг в социально-культурной деятельности (на примере учреждений и организаций культуры).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Выявление потребительских предпочтений с целью совершенствования маркетинговой деятельности предприятия (организации) социально-культурного сервиса.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Оценка конкурентоспособности учреждения социально-культурного сервиса.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Эффективность маркетинговых коммуникаций на предприятиях социально-культурного сервиса.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Определение эффективности рекламы в сфере социально-культурного сервиса (на примере предприятия социально-культурного сервиса).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Стратегическое планирование деятельности предприятия социально-культурного сервиса.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Разработка рекламной кампании предприятия (организации) социально-культурного сервиса.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 xml:space="preserve">Формирование бренда предприятия (организации) </w:t>
      </w:r>
      <w:proofErr w:type="spellStart"/>
      <w:r w:rsidRPr="00755366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Pr="00755366"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Глобализация и интеграция в мировой индустрии досуга. Сетевые структуры в организациях социально-культурного сервиса.</w:t>
      </w:r>
    </w:p>
    <w:p w:rsidR="00755366" w:rsidRPr="00755366" w:rsidRDefault="00755366" w:rsidP="00755366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66">
        <w:rPr>
          <w:rFonts w:ascii="Times New Roman" w:hAnsi="Times New Roman" w:cs="Times New Roman"/>
          <w:sz w:val="24"/>
          <w:szCs w:val="24"/>
        </w:rPr>
        <w:t>Совершенствование маркетинговой деятельности предприятия (организации) социально-культурного сервиса.</w:t>
      </w:r>
    </w:p>
    <w:p w:rsidR="006A420E" w:rsidRPr="00755366" w:rsidRDefault="006A420E" w:rsidP="00303705">
      <w:pPr>
        <w:pStyle w:val="2"/>
        <w:keepNext/>
        <w:widowControl/>
        <w:suppressAutoHyphens/>
        <w:ind w:firstLine="0"/>
        <w:rPr>
          <w:color w:val="000000"/>
        </w:rPr>
      </w:pPr>
    </w:p>
    <w:p w:rsidR="008A1938" w:rsidRDefault="008A1938" w:rsidP="00303705">
      <w:pPr>
        <w:pStyle w:val="2"/>
        <w:keepNext/>
        <w:widowControl/>
        <w:numPr>
          <w:ilvl w:val="1"/>
          <w:numId w:val="17"/>
        </w:numPr>
        <w:suppressAutoHyphens/>
        <w:ind w:left="0"/>
        <w:jc w:val="center"/>
        <w:rPr>
          <w:color w:val="000000"/>
        </w:rPr>
      </w:pPr>
      <w:r w:rsidRPr="00303705">
        <w:rPr>
          <w:color w:val="000000"/>
        </w:rPr>
        <w:t>Руководство и консультирование</w:t>
      </w:r>
    </w:p>
    <w:p w:rsidR="001A2B32" w:rsidRPr="00303705" w:rsidRDefault="001A2B32" w:rsidP="001A2B32">
      <w:pPr>
        <w:pStyle w:val="2"/>
        <w:keepNext/>
        <w:widowControl/>
        <w:suppressAutoHyphens/>
        <w:ind w:firstLine="0"/>
        <w:rPr>
          <w:color w:val="000000"/>
        </w:rPr>
      </w:pPr>
    </w:p>
    <w:p w:rsidR="008A1938" w:rsidRPr="00303705" w:rsidRDefault="008A1938" w:rsidP="00303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 xml:space="preserve">Для подготовки выпускной квалификационной работы </w:t>
      </w:r>
      <w:r w:rsidR="00542115" w:rsidRPr="00303705">
        <w:rPr>
          <w:rFonts w:ascii="Times New Roman" w:hAnsi="Times New Roman"/>
          <w:sz w:val="24"/>
          <w:szCs w:val="24"/>
          <w:lang w:eastAsia="ru-RU"/>
        </w:rPr>
        <w:t xml:space="preserve">каждому </w:t>
      </w:r>
      <w:r w:rsidRPr="00303705">
        <w:rPr>
          <w:rFonts w:ascii="Times New Roman" w:hAnsi="Times New Roman"/>
          <w:sz w:val="24"/>
          <w:szCs w:val="24"/>
          <w:lang w:eastAsia="ru-RU"/>
        </w:rPr>
        <w:t>обучающ</w:t>
      </w:r>
      <w:r w:rsidR="00542115" w:rsidRPr="00303705">
        <w:rPr>
          <w:rFonts w:ascii="Times New Roman" w:hAnsi="Times New Roman"/>
          <w:sz w:val="24"/>
          <w:szCs w:val="24"/>
          <w:lang w:eastAsia="ru-RU"/>
        </w:rPr>
        <w:t>е</w:t>
      </w:r>
      <w:r w:rsidR="009C5A7D" w:rsidRPr="00303705">
        <w:rPr>
          <w:rFonts w:ascii="Times New Roman" w:hAnsi="Times New Roman"/>
          <w:sz w:val="24"/>
          <w:szCs w:val="24"/>
          <w:lang w:eastAsia="ru-RU"/>
        </w:rPr>
        <w:t>м</w:t>
      </w:r>
      <w:r w:rsidR="00542115" w:rsidRPr="00303705">
        <w:rPr>
          <w:rFonts w:ascii="Times New Roman" w:hAnsi="Times New Roman"/>
          <w:sz w:val="24"/>
          <w:szCs w:val="24"/>
          <w:lang w:eastAsia="ru-RU"/>
        </w:rPr>
        <w:t>у</w:t>
      </w:r>
      <w:r w:rsidR="009C5A7D" w:rsidRPr="00303705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542115" w:rsidRPr="00303705">
        <w:rPr>
          <w:rFonts w:ascii="Times New Roman" w:hAnsi="Times New Roman"/>
          <w:sz w:val="24"/>
          <w:szCs w:val="24"/>
          <w:lang w:eastAsia="ru-RU"/>
        </w:rPr>
        <w:t>назнача</w:t>
      </w:r>
      <w:r w:rsidR="009C5A7D" w:rsidRPr="00303705">
        <w:rPr>
          <w:rFonts w:ascii="Times New Roman" w:hAnsi="Times New Roman"/>
          <w:sz w:val="24"/>
          <w:szCs w:val="24"/>
          <w:lang w:eastAsia="ru-RU"/>
        </w:rPr>
        <w:t>ется руководитель ВКР</w:t>
      </w:r>
      <w:r w:rsidRPr="00303705">
        <w:rPr>
          <w:rFonts w:ascii="Times New Roman" w:hAnsi="Times New Roman"/>
          <w:sz w:val="24"/>
          <w:szCs w:val="24"/>
          <w:lang w:eastAsia="ru-RU"/>
        </w:rPr>
        <w:t>.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>В обязанности руководителя ВКР входит: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>- составление задания на ВКР;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>- рекомендации по подбору и использованию источников и литературы по теме ВКР;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>- оказание помощи в разработке структуры (плана) ВКР;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A420E" w:rsidRPr="00303705">
        <w:rPr>
          <w:rFonts w:ascii="Times New Roman" w:hAnsi="Times New Roman"/>
          <w:sz w:val="24"/>
          <w:szCs w:val="24"/>
          <w:lang w:eastAsia="ru-RU"/>
        </w:rPr>
        <w:t>консультирование по</w:t>
      </w:r>
      <w:r w:rsidRPr="00303705">
        <w:rPr>
          <w:rFonts w:ascii="Times New Roman" w:hAnsi="Times New Roman"/>
          <w:sz w:val="24"/>
          <w:szCs w:val="24"/>
          <w:lang w:eastAsia="ru-RU"/>
        </w:rPr>
        <w:t xml:space="preserve"> вопросам выполнения ВКР;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>- анализ текста ВКР и рекомендации по его доработке (по отдельным главам, разделам, подразделам);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>- помощь в анализе отчетов системы «</w:t>
      </w:r>
      <w:proofErr w:type="spellStart"/>
      <w:r w:rsidRPr="00303705">
        <w:rPr>
          <w:rFonts w:ascii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303705">
        <w:rPr>
          <w:rFonts w:ascii="Times New Roman" w:hAnsi="Times New Roman"/>
          <w:sz w:val="24"/>
          <w:szCs w:val="24"/>
          <w:lang w:eastAsia="ru-RU"/>
        </w:rPr>
        <w:t>» на наличие заимствований;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 xml:space="preserve">- информирование о порядке и содержании процедуры защиты ВКР (в </w:t>
      </w:r>
      <w:r w:rsidR="00D76C67" w:rsidRPr="00303705">
        <w:rPr>
          <w:rFonts w:ascii="Times New Roman" w:hAnsi="Times New Roman"/>
          <w:sz w:val="24"/>
          <w:szCs w:val="24"/>
          <w:lang w:eastAsia="ru-RU"/>
        </w:rPr>
        <w:t>т.ч. предварительной)</w:t>
      </w:r>
      <w:r w:rsidRPr="00303705">
        <w:rPr>
          <w:rFonts w:ascii="Times New Roman" w:hAnsi="Times New Roman"/>
          <w:sz w:val="24"/>
          <w:szCs w:val="24"/>
          <w:lang w:eastAsia="ru-RU"/>
        </w:rPr>
        <w:t>;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>- консультирование (оказание помощи) в подготовке выступления и подборе наглядных материалов к защите (в т.ч. предварительной);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 xml:space="preserve">- содействие в подготовке ВКР на </w:t>
      </w:r>
      <w:proofErr w:type="spellStart"/>
      <w:r w:rsidRPr="00303705">
        <w:rPr>
          <w:rFonts w:ascii="Times New Roman" w:hAnsi="Times New Roman"/>
          <w:sz w:val="24"/>
          <w:szCs w:val="24"/>
          <w:lang w:eastAsia="ru-RU"/>
        </w:rPr>
        <w:t>внутривузовский</w:t>
      </w:r>
      <w:proofErr w:type="spellEnd"/>
      <w:r w:rsidRPr="00303705">
        <w:rPr>
          <w:rFonts w:ascii="Times New Roman" w:hAnsi="Times New Roman"/>
          <w:sz w:val="24"/>
          <w:szCs w:val="24"/>
          <w:lang w:eastAsia="ru-RU"/>
        </w:rPr>
        <w:t xml:space="preserve"> или иной конкурс студенческих работ (при необходимости);</w:t>
      </w:r>
    </w:p>
    <w:p w:rsidR="008A1938" w:rsidRPr="00303705" w:rsidRDefault="008A1938" w:rsidP="003037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>- составление письменного отзыва о работе студента над выполнением ВКР.</w:t>
      </w:r>
    </w:p>
    <w:p w:rsidR="008A1938" w:rsidRPr="00303705" w:rsidRDefault="008A1938" w:rsidP="003037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3705">
        <w:rPr>
          <w:rFonts w:ascii="Times New Roman" w:hAnsi="Times New Roman"/>
          <w:color w:val="000000"/>
          <w:sz w:val="24"/>
          <w:szCs w:val="24"/>
          <w:lang w:eastAsia="ru-RU"/>
        </w:rPr>
        <w:t>Выпускные квалификационные работы подлежат обязательной проверке в системе «</w:t>
      </w:r>
      <w:proofErr w:type="spellStart"/>
      <w:r w:rsidRPr="00303705">
        <w:rPr>
          <w:rFonts w:ascii="Times New Roman" w:hAnsi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Pr="00303705">
        <w:rPr>
          <w:rFonts w:ascii="Times New Roman" w:hAnsi="Times New Roman"/>
          <w:color w:val="000000"/>
          <w:sz w:val="24"/>
          <w:szCs w:val="24"/>
          <w:lang w:eastAsia="ru-RU"/>
        </w:rPr>
        <w:t>». Рубежные показатели определены в Порядке пр</w:t>
      </w:r>
      <w:r w:rsidR="00D76C67" w:rsidRPr="00303705">
        <w:rPr>
          <w:rFonts w:ascii="Times New Roman" w:hAnsi="Times New Roman"/>
          <w:color w:val="000000"/>
          <w:sz w:val="24"/>
          <w:szCs w:val="24"/>
          <w:lang w:eastAsia="ru-RU"/>
        </w:rPr>
        <w:t>именения системы «</w:t>
      </w:r>
      <w:proofErr w:type="spellStart"/>
      <w:r w:rsidR="00D76C67" w:rsidRPr="00303705">
        <w:rPr>
          <w:rFonts w:ascii="Times New Roman" w:hAnsi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="00D76C67" w:rsidRPr="00303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303705">
        <w:rPr>
          <w:rFonts w:ascii="Times New Roman" w:hAnsi="Times New Roman"/>
          <w:color w:val="000000"/>
          <w:sz w:val="24"/>
          <w:szCs w:val="24"/>
          <w:lang w:eastAsia="ru-RU"/>
        </w:rPr>
        <w:t>При отсутствии отчета о проверке и подписи руков</w:t>
      </w:r>
      <w:r w:rsidR="00D76C67" w:rsidRPr="003037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одителя </w:t>
      </w:r>
      <w:r w:rsidRPr="00303705">
        <w:rPr>
          <w:rFonts w:ascii="Times New Roman" w:hAnsi="Times New Roman"/>
          <w:color w:val="000000"/>
          <w:sz w:val="24"/>
          <w:szCs w:val="24"/>
          <w:lang w:eastAsia="ru-RU"/>
        </w:rPr>
        <w:t>на отчете, ВКР к защите не допускается.</w:t>
      </w:r>
    </w:p>
    <w:p w:rsidR="008A1938" w:rsidRPr="00303705" w:rsidRDefault="008A1938" w:rsidP="003037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A1938" w:rsidRPr="00303705" w:rsidRDefault="00D76C67" w:rsidP="00303705">
      <w:pPr>
        <w:pStyle w:val="2"/>
        <w:jc w:val="center"/>
        <w:rPr>
          <w:color w:val="000000"/>
        </w:rPr>
      </w:pPr>
      <w:r w:rsidRPr="00303705">
        <w:rPr>
          <w:color w:val="000000"/>
        </w:rPr>
        <w:t>2</w:t>
      </w:r>
      <w:r w:rsidR="008A1938" w:rsidRPr="00303705">
        <w:rPr>
          <w:color w:val="000000"/>
        </w:rPr>
        <w:t>.3. Требования к объему, структуре и оформлению выпускной квалификационной работы</w:t>
      </w:r>
    </w:p>
    <w:p w:rsidR="006A420E" w:rsidRPr="00303705" w:rsidRDefault="006A420E" w:rsidP="00303705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67" w:rsidRPr="00303705" w:rsidRDefault="00D76C67" w:rsidP="00303705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05">
        <w:rPr>
          <w:rFonts w:ascii="Times New Roman" w:hAnsi="Times New Roman" w:cs="Times New Roman"/>
          <w:color w:val="000000"/>
          <w:sz w:val="24"/>
          <w:szCs w:val="24"/>
        </w:rPr>
        <w:t>ВКР</w:t>
      </w:r>
      <w:r w:rsidR="008A1938"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 должна представлять собой законченную разработку на заданную тему, написанную автором под руководством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</w:t>
      </w:r>
    </w:p>
    <w:p w:rsidR="008A1938" w:rsidRPr="00303705" w:rsidRDefault="008A1938" w:rsidP="00303705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Выпускная к</w:t>
      </w:r>
      <w:r w:rsidR="00D76C67"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валификационная </w:t>
      </w:r>
      <w:r w:rsidR="006A420E" w:rsidRPr="00303705">
        <w:rPr>
          <w:rFonts w:ascii="Times New Roman" w:hAnsi="Times New Roman" w:cs="Times New Roman"/>
          <w:color w:val="000000"/>
          <w:sz w:val="24"/>
          <w:szCs w:val="24"/>
        </w:rPr>
        <w:t>работа должна</w:t>
      </w:r>
      <w:r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 иметь </w:t>
      </w:r>
      <w:r w:rsidR="0009234D">
        <w:rPr>
          <w:rFonts w:ascii="Times New Roman" w:hAnsi="Times New Roman" w:cs="Times New Roman"/>
          <w:color w:val="000000"/>
          <w:sz w:val="24"/>
          <w:szCs w:val="24"/>
        </w:rPr>
        <w:t>две (три) главы</w:t>
      </w:r>
      <w:r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, посвящённых обзору литературы, анализу </w:t>
      </w:r>
      <w:r w:rsidR="00D76C67"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изучаемого </w:t>
      </w:r>
      <w:r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явления действительности и формулировке проблемы на его </w:t>
      </w:r>
      <w:r w:rsidR="006A420E" w:rsidRPr="00303705">
        <w:rPr>
          <w:rFonts w:ascii="Times New Roman" w:hAnsi="Times New Roman" w:cs="Times New Roman"/>
          <w:color w:val="000000"/>
          <w:sz w:val="24"/>
          <w:szCs w:val="24"/>
        </w:rPr>
        <w:t>основе, характеристике</w:t>
      </w:r>
      <w:r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предлагаемого автором решения. Рекомендуемый объём выпускной квалификационной </w:t>
      </w:r>
      <w:r w:rsidR="006A420E"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E96DA1">
        <w:rPr>
          <w:rFonts w:ascii="Times New Roman" w:hAnsi="Times New Roman" w:cs="Times New Roman"/>
          <w:color w:val="000000"/>
          <w:sz w:val="24"/>
          <w:szCs w:val="24"/>
        </w:rPr>
        <w:t>– 60-80</w:t>
      </w:r>
      <w:r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 страниц печатного текста без приложений. Требования к оформлению </w:t>
      </w:r>
      <w:r w:rsidR="00D76C67"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выпускной квалификационной </w:t>
      </w:r>
      <w:r w:rsidR="006A420E" w:rsidRPr="00303705">
        <w:rPr>
          <w:rFonts w:ascii="Times New Roman" w:hAnsi="Times New Roman" w:cs="Times New Roman"/>
          <w:color w:val="000000"/>
          <w:sz w:val="24"/>
          <w:szCs w:val="24"/>
        </w:rPr>
        <w:t>работы указаны</w:t>
      </w:r>
      <w:r w:rsidR="002E1F92"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 в «Методических </w:t>
      </w:r>
      <w:r w:rsidR="006A420E" w:rsidRPr="00303705">
        <w:rPr>
          <w:rFonts w:ascii="Times New Roman" w:hAnsi="Times New Roman" w:cs="Times New Roman"/>
          <w:color w:val="000000"/>
          <w:sz w:val="24"/>
          <w:szCs w:val="24"/>
        </w:rPr>
        <w:t>указаниях по</w:t>
      </w:r>
      <w:r w:rsidRPr="00303705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написанию ВКР».</w:t>
      </w:r>
    </w:p>
    <w:p w:rsidR="00306E76" w:rsidRPr="00303705" w:rsidRDefault="00306E76" w:rsidP="00303705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E76" w:rsidRPr="00303705" w:rsidRDefault="00306E76" w:rsidP="00E94F5C">
      <w:pPr>
        <w:keepNext/>
        <w:tabs>
          <w:tab w:val="num" w:pos="0"/>
        </w:tabs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</w:pPr>
      <w:r w:rsidRPr="00303705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ar-SA"/>
        </w:rPr>
        <w:t>2.4. Рецензирование выпускной квалификационной работы</w:t>
      </w:r>
    </w:p>
    <w:p w:rsidR="00306E76" w:rsidRPr="00303705" w:rsidRDefault="00306E76" w:rsidP="003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3705">
        <w:rPr>
          <w:rFonts w:ascii="Times New Roman" w:hAnsi="Times New Roman"/>
          <w:bCs/>
          <w:sz w:val="24"/>
          <w:szCs w:val="24"/>
        </w:rPr>
        <w:t>Выпускные квалификационные работы по программам магистратуры подлежат рецензированию. Для проведения рецензирования выпускной квалификационной работы   она направляется одному или нескольким рецензентам из числа лиц, не являющихся работниками университета,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организацию письменную рецензию на указанную работу (далее - рецензия).</w:t>
      </w:r>
    </w:p>
    <w:p w:rsidR="00306E76" w:rsidRPr="00303705" w:rsidRDefault="00306E76" w:rsidP="003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3705">
        <w:rPr>
          <w:rFonts w:ascii="Times New Roman" w:hAnsi="Times New Roman"/>
          <w:bCs/>
          <w:sz w:val="24"/>
          <w:szCs w:val="24"/>
        </w:rPr>
        <w:t>Обучающийся должен быть ознакомлен с отзывом и рецензией (рецензиями) не позднее чем за 5 календарных дней до дня защиты выпускной квалификационной работы.</w:t>
      </w:r>
    </w:p>
    <w:p w:rsidR="00306E76" w:rsidRPr="00303705" w:rsidRDefault="00306E76" w:rsidP="003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3705">
        <w:rPr>
          <w:rFonts w:ascii="Times New Roman" w:hAnsi="Times New Roman"/>
          <w:bCs/>
          <w:sz w:val="24"/>
          <w:szCs w:val="24"/>
        </w:rPr>
        <w:t>Выпускная квалификационная работа, отзыв и рецензия (рецензии) передаются в экзаменационную  комиссию не позднее</w:t>
      </w:r>
      <w:r w:rsidR="001A2B32">
        <w:rPr>
          <w:rFonts w:ascii="Times New Roman" w:hAnsi="Times New Roman"/>
          <w:bCs/>
          <w:sz w:val="24"/>
          <w:szCs w:val="24"/>
        </w:rPr>
        <w:t>,</w:t>
      </w:r>
      <w:r w:rsidRPr="00303705">
        <w:rPr>
          <w:rFonts w:ascii="Times New Roman" w:hAnsi="Times New Roman"/>
          <w:bCs/>
          <w:sz w:val="24"/>
          <w:szCs w:val="24"/>
        </w:rPr>
        <w:t xml:space="preserve"> чем за 2 </w:t>
      </w:r>
      <w:proofErr w:type="gramStart"/>
      <w:r w:rsidRPr="00303705">
        <w:rPr>
          <w:rFonts w:ascii="Times New Roman" w:hAnsi="Times New Roman"/>
          <w:bCs/>
          <w:sz w:val="24"/>
          <w:szCs w:val="24"/>
        </w:rPr>
        <w:t>календарных</w:t>
      </w:r>
      <w:proofErr w:type="gramEnd"/>
      <w:r w:rsidRPr="00303705">
        <w:rPr>
          <w:rFonts w:ascii="Times New Roman" w:hAnsi="Times New Roman"/>
          <w:bCs/>
          <w:sz w:val="24"/>
          <w:szCs w:val="24"/>
        </w:rPr>
        <w:t xml:space="preserve"> дня до защиты выпускной квалификационной работы.</w:t>
      </w:r>
    </w:p>
    <w:p w:rsidR="008A1938" w:rsidRDefault="008A1938" w:rsidP="0030370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F4581A" w:rsidRPr="00303705" w:rsidRDefault="00F4581A" w:rsidP="0030370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A1938" w:rsidRPr="00303705" w:rsidRDefault="00D76C67" w:rsidP="00303705">
      <w:pPr>
        <w:pStyle w:val="2"/>
        <w:numPr>
          <w:ilvl w:val="0"/>
          <w:numId w:val="18"/>
        </w:numPr>
        <w:ind w:left="0"/>
        <w:jc w:val="center"/>
        <w:rPr>
          <w:color w:val="000000"/>
        </w:rPr>
      </w:pPr>
      <w:r w:rsidRPr="00303705">
        <w:rPr>
          <w:color w:val="000000"/>
        </w:rPr>
        <w:t>ТРЕБОВАНИЯ К ЗАЩИТЕ ВЫПУСКНЫХ КВАЛИФИКАЦИОННЫХ РАБОТ</w:t>
      </w:r>
    </w:p>
    <w:p w:rsidR="00D76C67" w:rsidRPr="00303705" w:rsidRDefault="00D76C67" w:rsidP="00303705">
      <w:pPr>
        <w:pStyle w:val="2"/>
        <w:ind w:firstLine="0"/>
        <w:jc w:val="center"/>
        <w:rPr>
          <w:color w:val="000000"/>
        </w:rPr>
      </w:pPr>
    </w:p>
    <w:p w:rsidR="008A1938" w:rsidRPr="00303705" w:rsidRDefault="00D76C67" w:rsidP="0030370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70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303705">
        <w:rPr>
          <w:rFonts w:ascii="Times New Roman" w:hAnsi="Times New Roman"/>
          <w:b/>
          <w:color w:val="000000"/>
          <w:sz w:val="24"/>
          <w:szCs w:val="24"/>
        </w:rPr>
        <w:t>.1. Предварительная защита ВКР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 xml:space="preserve">С целью контроля качества выполнения </w:t>
      </w:r>
      <w:r w:rsidR="006A420E" w:rsidRPr="00303705">
        <w:rPr>
          <w:rFonts w:ascii="Times New Roman" w:hAnsi="Times New Roman"/>
          <w:color w:val="000000"/>
          <w:sz w:val="24"/>
          <w:szCs w:val="24"/>
        </w:rPr>
        <w:t>ВКР и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 подготовке студентов к официальной защите проводится заседание кафедры, где студент в присутствии руководителя ВКР проходит предварительную защиту </w:t>
      </w:r>
      <w:r w:rsidR="00D76C67" w:rsidRPr="00303705">
        <w:rPr>
          <w:rFonts w:ascii="Times New Roman" w:hAnsi="Times New Roman"/>
          <w:color w:val="000000"/>
          <w:sz w:val="24"/>
          <w:szCs w:val="24"/>
        </w:rPr>
        <w:t>ВКР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К предварительной защите студент представляет задание на ВКР и полный непереплетенный (несброшюрованный) вариант ВКР.</w:t>
      </w:r>
    </w:p>
    <w:p w:rsidR="008A1938" w:rsidRPr="00303705" w:rsidRDefault="006A420E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В обязанности членов кафедры входит</w:t>
      </w:r>
      <w:r w:rsidR="008A1938" w:rsidRPr="00303705">
        <w:rPr>
          <w:rFonts w:ascii="Times New Roman" w:hAnsi="Times New Roman"/>
          <w:color w:val="000000"/>
          <w:sz w:val="24"/>
          <w:szCs w:val="24"/>
        </w:rPr>
        <w:t>:</w:t>
      </w:r>
    </w:p>
    <w:p w:rsidR="008A1938" w:rsidRPr="00303705" w:rsidRDefault="008A1938" w:rsidP="00303705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оценка степени готовности ВКР;</w:t>
      </w:r>
    </w:p>
    <w:p w:rsidR="008A1938" w:rsidRPr="00303705" w:rsidRDefault="008A1938" w:rsidP="00303705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рекомендации по устранению выявленных недостатков работы (при их наличии);</w:t>
      </w:r>
    </w:p>
    <w:p w:rsidR="008A1938" w:rsidRPr="00303705" w:rsidRDefault="008A1938" w:rsidP="00303705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рекомендация о допуске ВКР к официальной защите;</w:t>
      </w:r>
    </w:p>
    <w:p w:rsidR="008A1938" w:rsidRPr="00303705" w:rsidRDefault="008A1938" w:rsidP="00303705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 xml:space="preserve">рекомендация </w:t>
      </w:r>
      <w:r w:rsidR="006A420E" w:rsidRPr="00303705">
        <w:rPr>
          <w:rFonts w:ascii="Times New Roman" w:hAnsi="Times New Roman"/>
          <w:color w:val="000000"/>
          <w:sz w:val="24"/>
          <w:szCs w:val="24"/>
        </w:rPr>
        <w:t xml:space="preserve">лучших ВКР </w:t>
      </w:r>
      <w:proofErr w:type="spellStart"/>
      <w:r w:rsidR="006A420E" w:rsidRPr="00303705">
        <w:rPr>
          <w:rFonts w:ascii="Times New Roman" w:hAnsi="Times New Roman"/>
          <w:color w:val="000000"/>
          <w:sz w:val="24"/>
          <w:szCs w:val="24"/>
        </w:rPr>
        <w:t>навнутривузовский</w:t>
      </w:r>
      <w:proofErr w:type="spellEnd"/>
      <w:r w:rsidR="006A420E" w:rsidRPr="00303705">
        <w:rPr>
          <w:rFonts w:ascii="Times New Roman" w:hAnsi="Times New Roman"/>
          <w:color w:val="000000"/>
          <w:sz w:val="24"/>
          <w:szCs w:val="24"/>
        </w:rPr>
        <w:t xml:space="preserve"> или иной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 конкурс студенческих работ и для участия в научных конференциях.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938" w:rsidRPr="00303705" w:rsidRDefault="00D76C67" w:rsidP="0030370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70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303705">
        <w:rPr>
          <w:rFonts w:ascii="Times New Roman" w:hAnsi="Times New Roman"/>
          <w:b/>
          <w:color w:val="000000"/>
          <w:sz w:val="24"/>
          <w:szCs w:val="24"/>
        </w:rPr>
        <w:t>.2. Защита ВКР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 xml:space="preserve">Выпускник защищает </w:t>
      </w:r>
      <w:r w:rsidR="006A420E" w:rsidRPr="00303705">
        <w:rPr>
          <w:rFonts w:ascii="Times New Roman" w:hAnsi="Times New Roman"/>
          <w:color w:val="000000"/>
          <w:sz w:val="24"/>
          <w:szCs w:val="24"/>
        </w:rPr>
        <w:t>ВКР в</w:t>
      </w:r>
      <w:r w:rsidR="00D76C67" w:rsidRPr="00303705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="006A420E" w:rsidRPr="00303705">
        <w:rPr>
          <w:rFonts w:ascii="Times New Roman" w:hAnsi="Times New Roman"/>
          <w:color w:val="000000"/>
          <w:sz w:val="24"/>
          <w:szCs w:val="24"/>
        </w:rPr>
        <w:t>экзаменационной комиссии</w:t>
      </w:r>
      <w:r w:rsidRPr="00303705">
        <w:rPr>
          <w:rFonts w:ascii="Times New Roman" w:hAnsi="Times New Roman"/>
          <w:color w:val="000000"/>
          <w:sz w:val="24"/>
          <w:szCs w:val="24"/>
        </w:rPr>
        <w:t>.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 xml:space="preserve">Защита ВКР проводится в соответствии с расписанием </w:t>
      </w:r>
      <w:r w:rsidR="00D76C67" w:rsidRPr="00303705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303705">
        <w:rPr>
          <w:rFonts w:ascii="Times New Roman" w:hAnsi="Times New Roman"/>
          <w:color w:val="000000"/>
          <w:sz w:val="24"/>
          <w:szCs w:val="24"/>
        </w:rPr>
        <w:t>итоговой аттестации</w:t>
      </w:r>
      <w:r w:rsidRPr="00303705">
        <w:rPr>
          <w:rFonts w:ascii="Times New Roman" w:hAnsi="Times New Roman"/>
          <w:sz w:val="24"/>
          <w:szCs w:val="24"/>
        </w:rPr>
        <w:t>.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Подготовленная и переплетенная ВКР представляется студентом на кафедру не менее чем за </w:t>
      </w:r>
      <w:r w:rsidR="00D52738" w:rsidRPr="00303705">
        <w:rPr>
          <w:rFonts w:ascii="Times New Roman" w:hAnsi="Times New Roman"/>
          <w:color w:val="000000"/>
          <w:sz w:val="24"/>
          <w:szCs w:val="24"/>
        </w:rPr>
        <w:t xml:space="preserve">два 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дня </w:t>
      </w:r>
      <w:r w:rsidR="00D52738" w:rsidRPr="00303705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ее защиты по расписанию. В случае, если ВКР не представлена студентом в установленный срок по уважительным </w:t>
      </w:r>
      <w:r w:rsidR="006A420E" w:rsidRPr="00303705">
        <w:rPr>
          <w:rFonts w:ascii="Times New Roman" w:hAnsi="Times New Roman"/>
          <w:color w:val="000000"/>
          <w:sz w:val="24"/>
          <w:szCs w:val="24"/>
        </w:rPr>
        <w:t>причинам, декан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 факультета может изменить дату защиты</w:t>
      </w:r>
      <w:r w:rsidR="00D52738" w:rsidRPr="00303705">
        <w:rPr>
          <w:rFonts w:ascii="Times New Roman" w:hAnsi="Times New Roman"/>
          <w:color w:val="000000"/>
          <w:sz w:val="24"/>
          <w:szCs w:val="24"/>
        </w:rPr>
        <w:t xml:space="preserve"> распоряжением по факультету. 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Отриц</w:t>
      </w:r>
      <w:r w:rsidR="006A420E" w:rsidRPr="00303705">
        <w:rPr>
          <w:rFonts w:ascii="Times New Roman" w:hAnsi="Times New Roman"/>
          <w:color w:val="000000"/>
          <w:sz w:val="24"/>
          <w:szCs w:val="24"/>
        </w:rPr>
        <w:t>ательный отзыв руководителя ВКР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 не влияет на допуск ВКР к защите. 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 xml:space="preserve">Автор ВКР имеет право ознакомиться с отзывом руководителя о его работе не позднее чем за </w:t>
      </w:r>
      <w:r w:rsidR="00D52738" w:rsidRPr="00303705">
        <w:rPr>
          <w:rFonts w:ascii="Times New Roman" w:hAnsi="Times New Roman"/>
          <w:color w:val="000000"/>
          <w:sz w:val="24"/>
          <w:szCs w:val="24"/>
        </w:rPr>
        <w:t>2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 календарных дн</w:t>
      </w:r>
      <w:r w:rsidR="00D52738" w:rsidRPr="00303705">
        <w:rPr>
          <w:rFonts w:ascii="Times New Roman" w:hAnsi="Times New Roman"/>
          <w:color w:val="000000"/>
          <w:sz w:val="24"/>
          <w:szCs w:val="24"/>
        </w:rPr>
        <w:t>я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 до дня защиты выпускной квалификационной работы.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 xml:space="preserve">Защита ВКР проводится на заседании </w:t>
      </w:r>
      <w:r w:rsidR="00AB68E2" w:rsidRPr="00303705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303705">
        <w:rPr>
          <w:rFonts w:ascii="Times New Roman" w:hAnsi="Times New Roman"/>
          <w:color w:val="000000"/>
          <w:sz w:val="24"/>
          <w:szCs w:val="24"/>
        </w:rPr>
        <w:t>экзаменационной комиссии с участием не менее двух третей ее состава.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Обязательные элементы процедуры защиты:</w:t>
      </w:r>
    </w:p>
    <w:p w:rsidR="008A1938" w:rsidRPr="00303705" w:rsidRDefault="008A1938" w:rsidP="00303705">
      <w:pPr>
        <w:numPr>
          <w:ilvl w:val="0"/>
          <w:numId w:val="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выступление автора ВКР;</w:t>
      </w:r>
    </w:p>
    <w:p w:rsidR="00D52738" w:rsidRPr="00303705" w:rsidRDefault="00D52738" w:rsidP="00303705">
      <w:pPr>
        <w:numPr>
          <w:ilvl w:val="0"/>
          <w:numId w:val="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вопросы членов ГЭК по выполненному исследованию (в рамках темы и предмета исследования);</w:t>
      </w:r>
    </w:p>
    <w:p w:rsidR="00D52738" w:rsidRPr="00303705" w:rsidRDefault="008A1938" w:rsidP="00303705">
      <w:pPr>
        <w:numPr>
          <w:ilvl w:val="0"/>
          <w:numId w:val="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lastRenderedPageBreak/>
        <w:t>оглашение о</w:t>
      </w:r>
      <w:r w:rsidR="00D52738" w:rsidRPr="00303705">
        <w:rPr>
          <w:rFonts w:ascii="Times New Roman" w:hAnsi="Times New Roman"/>
          <w:color w:val="000000"/>
          <w:sz w:val="24"/>
          <w:szCs w:val="24"/>
        </w:rPr>
        <w:t>тзыва руководителя.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 xml:space="preserve">Для сообщения по содержанию ВКР студенту отводится, как правило, не более </w:t>
      </w:r>
      <w:r w:rsidR="00D52738" w:rsidRPr="00303705">
        <w:rPr>
          <w:rFonts w:ascii="Times New Roman" w:hAnsi="Times New Roman"/>
          <w:color w:val="000000"/>
          <w:sz w:val="24"/>
          <w:szCs w:val="24"/>
        </w:rPr>
        <w:t>7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 минут. 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При защите могут представляться дополнительные материалы, характеризующие научную и практическую ценность выполненной работы</w:t>
      </w:r>
      <w:r w:rsidR="00AB68E2" w:rsidRPr="00303705">
        <w:rPr>
          <w:rFonts w:ascii="Times New Roman" w:hAnsi="Times New Roman"/>
          <w:color w:val="000000"/>
          <w:sz w:val="24"/>
          <w:szCs w:val="24"/>
        </w:rPr>
        <w:t>,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 использоваться технические средства для презентации материалов ВКР.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Общая продолжительность защиты ВКР не должна превышать 0,5 часа.</w:t>
      </w:r>
    </w:p>
    <w:p w:rsidR="008A1938" w:rsidRPr="00303705" w:rsidRDefault="008A1938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 xml:space="preserve">По результатам защиты ВКР </w:t>
      </w:r>
      <w:r w:rsidR="00AB68E2" w:rsidRPr="00303705">
        <w:rPr>
          <w:rFonts w:ascii="Times New Roman" w:hAnsi="Times New Roman"/>
          <w:color w:val="000000"/>
          <w:sz w:val="24"/>
          <w:szCs w:val="24"/>
        </w:rPr>
        <w:t xml:space="preserve">государственная </w:t>
      </w:r>
      <w:r w:rsidRPr="00303705">
        <w:rPr>
          <w:rFonts w:ascii="Times New Roman" w:hAnsi="Times New Roman"/>
          <w:color w:val="000000"/>
          <w:sz w:val="24"/>
          <w:szCs w:val="24"/>
        </w:rPr>
        <w:t xml:space="preserve">экзаменационная </w:t>
      </w:r>
      <w:r w:rsidR="006A420E" w:rsidRPr="00303705">
        <w:rPr>
          <w:rFonts w:ascii="Times New Roman" w:hAnsi="Times New Roman"/>
          <w:color w:val="000000"/>
          <w:sz w:val="24"/>
          <w:szCs w:val="24"/>
        </w:rPr>
        <w:t>комиссия выставляет</w:t>
      </w:r>
      <w:r w:rsidR="00D52738" w:rsidRPr="00303705">
        <w:rPr>
          <w:rFonts w:ascii="Times New Roman" w:hAnsi="Times New Roman"/>
          <w:color w:val="000000"/>
          <w:sz w:val="24"/>
          <w:szCs w:val="24"/>
        </w:rPr>
        <w:t xml:space="preserve">коллегиальную </w:t>
      </w:r>
      <w:r w:rsidRPr="00303705">
        <w:rPr>
          <w:rFonts w:ascii="Times New Roman" w:hAnsi="Times New Roman"/>
          <w:color w:val="000000"/>
          <w:sz w:val="24"/>
          <w:szCs w:val="24"/>
        </w:rPr>
        <w:t>оценку на закрытом заседании.</w:t>
      </w:r>
    </w:p>
    <w:p w:rsidR="008A1938" w:rsidRPr="00303705" w:rsidRDefault="00AB68E2" w:rsidP="003037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705">
        <w:rPr>
          <w:rFonts w:ascii="Times New Roman" w:hAnsi="Times New Roman"/>
          <w:color w:val="000000"/>
          <w:sz w:val="24"/>
          <w:szCs w:val="24"/>
        </w:rPr>
        <w:t>Оценка</w:t>
      </w:r>
      <w:r w:rsidR="008A1938" w:rsidRPr="00303705">
        <w:rPr>
          <w:rFonts w:ascii="Times New Roman" w:hAnsi="Times New Roman"/>
          <w:color w:val="000000"/>
          <w:sz w:val="24"/>
          <w:szCs w:val="24"/>
        </w:rPr>
        <w:t xml:space="preserve"> по итогам защиты ВКР объявляется комиссией в день защиты после оформления в установленном порядке протокола заседания комиссии.</w:t>
      </w:r>
    </w:p>
    <w:p w:rsidR="00AB68E2" w:rsidRPr="00303705" w:rsidRDefault="00AB68E2" w:rsidP="003037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Лицам, не подтвердившим соответствие подготовки требованиям ФГОС ВО при защите ВКР, а также не явившимся на защиту ВКР, при восстановлении в Университете назначается повторная защита ВКР.</w:t>
      </w:r>
    </w:p>
    <w:p w:rsidR="00AB68E2" w:rsidRPr="00303705" w:rsidRDefault="00AB68E2" w:rsidP="003037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Обучающийся может восстановится в Университет для повторной защиты ВКР не ранее чем через десять месяцев и не более чем через пять лет после зашиты ВКР впервые. Повторная защита ВКР не может быть назначена более двух раз.</w:t>
      </w:r>
    </w:p>
    <w:p w:rsidR="00AB68E2" w:rsidRPr="00303705" w:rsidRDefault="00AB68E2" w:rsidP="003037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Лица, завершившие освоение основной образовательной программы и не подтвердившие соответствие подготовки требованиям ГОС и ФГОС при защите ВКР, а также не явившимся на защиту ВКР по неуважительной причине, отчисляются из Университета с выдачей справки об обучении, как не выполнившие обязанностей по добросовестному освоению образовательной программы и выполнению учебного плана.</w:t>
      </w:r>
    </w:p>
    <w:p w:rsidR="00AB68E2" w:rsidRPr="00303705" w:rsidRDefault="00AB68E2" w:rsidP="00303705">
      <w:pPr>
        <w:widowControl w:val="0"/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Лицам, не защитившим ВКР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защитить ВКР без отчисления из Университета в течение срока работы ГЭК (на дополнительном заседании ГЭК либо во время заседания другой комиссии в соответствии с календарным учебным графиком), но не позднее шести месяцев после подачи заявления студентом, не проходившим защиту ВКР по уважительной причине.</w:t>
      </w:r>
    </w:p>
    <w:p w:rsidR="008A1938" w:rsidRPr="00303705" w:rsidRDefault="008A1938" w:rsidP="003037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A1938" w:rsidRPr="00303705" w:rsidRDefault="00AB68E2" w:rsidP="003037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70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303705">
        <w:rPr>
          <w:rFonts w:ascii="Times New Roman" w:hAnsi="Times New Roman"/>
          <w:b/>
          <w:color w:val="000000"/>
          <w:sz w:val="24"/>
          <w:szCs w:val="24"/>
        </w:rPr>
        <w:t>.3. Критерии оценивания</w:t>
      </w:r>
      <w:r w:rsidRPr="00303705">
        <w:rPr>
          <w:rFonts w:ascii="Times New Roman" w:hAnsi="Times New Roman"/>
          <w:b/>
          <w:color w:val="000000"/>
          <w:sz w:val="24"/>
          <w:szCs w:val="24"/>
        </w:rPr>
        <w:t xml:space="preserve"> защиты ВКР</w:t>
      </w:r>
    </w:p>
    <w:p w:rsidR="008A1938" w:rsidRPr="00303705" w:rsidRDefault="008A1938" w:rsidP="00303705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705">
        <w:rPr>
          <w:rFonts w:ascii="Times New Roman" w:hAnsi="Times New Roman"/>
          <w:sz w:val="24"/>
          <w:szCs w:val="24"/>
          <w:lang w:eastAsia="ru-RU"/>
        </w:rPr>
        <w:t xml:space="preserve">Критерии оценивания защиты </w:t>
      </w:r>
      <w:r w:rsidR="00AB68E2" w:rsidRPr="00303705">
        <w:rPr>
          <w:rFonts w:ascii="Times New Roman" w:hAnsi="Times New Roman"/>
          <w:sz w:val="24"/>
          <w:szCs w:val="24"/>
          <w:lang w:eastAsia="ru-RU"/>
        </w:rPr>
        <w:t>ВКР</w:t>
      </w:r>
      <w:r w:rsidRPr="00303705">
        <w:rPr>
          <w:rFonts w:ascii="Times New Roman" w:hAnsi="Times New Roman"/>
          <w:sz w:val="24"/>
          <w:szCs w:val="24"/>
          <w:lang w:eastAsia="ru-RU"/>
        </w:rPr>
        <w:t xml:space="preserve"> указаны в фонде оценочных средств по </w:t>
      </w:r>
      <w:r w:rsidR="00AB68E2" w:rsidRPr="00303705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303705">
        <w:rPr>
          <w:rFonts w:ascii="Times New Roman" w:hAnsi="Times New Roman"/>
          <w:sz w:val="24"/>
          <w:szCs w:val="24"/>
          <w:lang w:eastAsia="ru-RU"/>
        </w:rPr>
        <w:t>итоговой аттестации</w:t>
      </w:r>
      <w:r w:rsidR="00F4581A">
        <w:rPr>
          <w:rFonts w:ascii="Times New Roman" w:hAnsi="Times New Roman"/>
          <w:sz w:val="24"/>
          <w:szCs w:val="24"/>
          <w:lang w:eastAsia="ru-RU"/>
        </w:rPr>
        <w:t>.</w:t>
      </w:r>
    </w:p>
    <w:p w:rsidR="00AB68E2" w:rsidRPr="00303705" w:rsidRDefault="00AB68E2" w:rsidP="00303705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22C1" w:rsidRPr="00303705" w:rsidRDefault="008522C1" w:rsidP="00303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705">
        <w:rPr>
          <w:rFonts w:ascii="Times New Roman" w:hAnsi="Times New Roman"/>
          <w:b/>
          <w:sz w:val="24"/>
          <w:szCs w:val="24"/>
        </w:rPr>
        <w:t>3.4. Порядок подачи и рассмотрения апелляций по ГИА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По результатам государственной итоговой (итоговой) аттестации обучающийся имеет право подать в апелляционную комиссию письменное заявление об апелляции по вопросам, связанным с процедурой проведения государственной итоговой (итоговой) аттестации выпускников Федерального государственного бюджетного образовательного учреждения высшего образования «Гжельский государственный университет» (далее – университет).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Апелляционная комиссия Университета в своей работе руководствуется нормативными правовыми актами Российской Федерации: Конституцией Российской Федерации; Федеральным законом Российской Федерации от 29 декабря 2012 г. № 273-ФЭ «Об образовании в Российской Федераций»; рекомендациями Министерства образования и науки РФ по основным процедурным вопросам функционирования апелляционных комиссий; иными нормативными актами Министерства образования и науки Российской Федерации; локальными нормативными актами: Уставом Университета; решениями Ученого совета Университета; приказами и распоряжениями ректора; Положением о государственной итоговой аттестации выпускников и другими локальными нормативными актами Университета.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 xml:space="preserve">Состав апелляционной комиссии утверждается приказом ректора. 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Апелляционная комиссия формируется в количестве не менее пяти человек из числа профессорско-преподавательского состава, научных работников Университета, не входящих в данном учебном году в состав государственных экзаменационных комиссий.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lastRenderedPageBreak/>
        <w:t>Председателем апелляционной комиссии является ректор. В случае отсутствия ректора председателем является лицо, исполняющее обязанности ректора на основании соответствующего приказа.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Обучающийся имеет право подать в апелляционную комиссию письменное заявление об апелляции по вопросам, связанным с процедурой проведения государственных аттестационных испытаний, не позднее следующего рабочего дня после объявления результатов государственного аттестационного испытания.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Для рассмотрения вопросов, связанных с процедурой проведения государственного экзамена,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письменные ответы обучающегося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Для рассмотрения вопросов, связанных с процедурой проведения защиты выпускной квалификационной работы, секретарь государственной экзаменационной комиссии направляет в апелляционную комиссию выпускную квалификационную работу, отзыв руководителя, рецензию,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Апелляция рассматривается в срок не позднее двух рабочих дней со дня ее подачи.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Апелляция рассматривается на заседании апелляционной комиссии с участием не менее половины состава апелляционной комиссии, на которое приглашаются председатель соответствующей государственной экзаменационной комиссии и обучающийся, подавший апелляцию.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Решение апелляционной комиссии утверждается простым большинством голосов. При равном числе голосов председатель апелляционной комиссии обладает правом решающего голоса.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комиссии, подписанное ее председателем, доводится до сведения, подавшего апелляцию обучающегося (под роспись) в течение трех рабочих дней со дня заседания апелляционной комиссии.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По решению апелляционной комиссии может быть назначено повторное проведение государственных аттестационных испытаний для обучающегося, подавшего апелляцию.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Повторное проведение государственных аттестационных испытаний проводится в присутствии одного из членов апелляционной комиссии.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Повторное прохождение государственного экзамена должно быть проведено в срок не позднее 3 дней до установленной Университетом даты защиты выпускной квалификационной работы обучающегося, подавшего апелляцию, а в случае ее отсутствия - не позднее даты истечения срока обучения обучающегося, подавшего апелляцию, установленного в соответствии с образовательным стандартом.</w:t>
      </w:r>
    </w:p>
    <w:p w:rsidR="00D52738" w:rsidRPr="00303705" w:rsidRDefault="00D52738" w:rsidP="00F458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Повторное прохождение защиты выпускной квалификационной работы должно быть проведено не позднее даты истечения срока обучения обучающегося, подавшего апелляцию, установленного в соответствии с образовательным стандартом.</w:t>
      </w:r>
    </w:p>
    <w:p w:rsidR="00D52738" w:rsidRPr="00303705" w:rsidRDefault="00D527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705">
        <w:rPr>
          <w:rFonts w:ascii="Times New Roman" w:hAnsi="Times New Roman"/>
          <w:sz w:val="24"/>
          <w:szCs w:val="24"/>
        </w:rPr>
        <w:t>Апелляция на повторное прохождение государственных аттестационных испытаний не принимается.</w:t>
      </w:r>
    </w:p>
    <w:p w:rsidR="008A1938" w:rsidRPr="00303705" w:rsidRDefault="008A1938" w:rsidP="0030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F5C" w:rsidRPr="00B44585" w:rsidRDefault="00E94F5C" w:rsidP="00E94F5C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585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B44585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E94F5C" w:rsidRPr="00303705" w:rsidRDefault="00E94F5C" w:rsidP="00E94F5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4F5C" w:rsidRPr="00F4581A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581A">
        <w:rPr>
          <w:rFonts w:ascii="Times New Roman" w:hAnsi="Times New Roman"/>
          <w:b/>
          <w:i/>
          <w:sz w:val="24"/>
          <w:szCs w:val="24"/>
        </w:rPr>
        <w:t>Основная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учебная </w:t>
      </w:r>
      <w:r w:rsidRPr="00F4581A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E94F5C" w:rsidRPr="00C32502" w:rsidRDefault="00E94F5C" w:rsidP="00E94F5C">
      <w:pPr>
        <w:pStyle w:val="a3"/>
        <w:numPr>
          <w:ilvl w:val="0"/>
          <w:numId w:val="3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2502">
        <w:rPr>
          <w:rFonts w:ascii="Times New Roman" w:hAnsi="Times New Roman" w:cs="Times New Roman"/>
          <w:sz w:val="24"/>
          <w:szCs w:val="24"/>
          <w:lang w:eastAsia="en-US"/>
        </w:rPr>
        <w:t xml:space="preserve"> Болдин А.П.Основы научных исследований: учебник для вузов / А. П. Болдин, В. А. Максимов. - М.: Академия, 2012. - 336 с. - </w:t>
      </w:r>
      <w:r w:rsidRPr="00C3250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6" w:history="1">
        <w:r w:rsidRPr="00C3250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http://www.iprbookshop.ru/11255</w:t>
        </w:r>
      </w:hyperlink>
      <w:r w:rsidRPr="00C32502">
        <w:rPr>
          <w:rFonts w:ascii="Times New Roman" w:hAnsi="Times New Roman" w:cs="Times New Roman"/>
          <w:sz w:val="24"/>
          <w:szCs w:val="24"/>
        </w:rPr>
        <w:t>- ЭБС «</w:t>
      </w:r>
      <w:proofErr w:type="spellStart"/>
      <w:r w:rsidRPr="00C3250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32502">
        <w:rPr>
          <w:rFonts w:ascii="Times New Roman" w:hAnsi="Times New Roman" w:cs="Times New Roman"/>
          <w:sz w:val="24"/>
          <w:szCs w:val="24"/>
        </w:rPr>
        <w:t>», по паролю</w:t>
      </w:r>
    </w:p>
    <w:p w:rsidR="00E94F5C" w:rsidRPr="00C32502" w:rsidRDefault="00E94F5C" w:rsidP="00E94F5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2502">
        <w:rPr>
          <w:rFonts w:ascii="Times New Roman" w:eastAsiaTheme="minorHAnsi" w:hAnsi="Times New Roman"/>
          <w:sz w:val="24"/>
          <w:szCs w:val="24"/>
        </w:rPr>
        <w:t xml:space="preserve">Зворыкина Т.И. Совершенствование управления предоставлением населению 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досуговых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 xml:space="preserve"> услуг (на примере г. Москвы) [Электронный ресурс]: монография/ Зворыкина Т.И., Литвинова Е.В., Литвинова Т.П.— Электрон</w:t>
      </w:r>
      <w:proofErr w:type="gramStart"/>
      <w:r w:rsidRPr="00C32502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3250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32502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C32502">
        <w:rPr>
          <w:rFonts w:ascii="Times New Roman" w:eastAsiaTheme="minorHAnsi" w:hAnsi="Times New Roman"/>
          <w:sz w:val="24"/>
          <w:szCs w:val="24"/>
        </w:rPr>
        <w:t xml:space="preserve">екстовые данные.— М.: Российский </w:t>
      </w:r>
      <w:r w:rsidRPr="00C32502">
        <w:rPr>
          <w:rFonts w:ascii="Times New Roman" w:eastAsiaTheme="minorHAnsi" w:hAnsi="Times New Roman"/>
          <w:sz w:val="24"/>
          <w:szCs w:val="24"/>
        </w:rPr>
        <w:lastRenderedPageBreak/>
        <w:t xml:space="preserve">новый университет, 2012.— 280 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c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>.— Режим доступа: http://www.iprbookshop.ru/21314.— ЭБС «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IPRbooks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>», по паролю</w:t>
      </w:r>
    </w:p>
    <w:p w:rsidR="00E94F5C" w:rsidRPr="00C32502" w:rsidRDefault="00E94F5C" w:rsidP="00E94F5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2502">
        <w:rPr>
          <w:rFonts w:ascii="Times New Roman" w:eastAsiaTheme="minorHAnsi" w:hAnsi="Times New Roman"/>
          <w:sz w:val="24"/>
          <w:szCs w:val="24"/>
        </w:rPr>
        <w:t>Культура как стратегический ресурс. Предпринимательство в культуре. Том 1 [Электронный ресурс]: монография/ Е. Глазкова [и др.].— Электрон</w:t>
      </w:r>
      <w:proofErr w:type="gramStart"/>
      <w:r w:rsidRPr="00C32502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3250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32502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C32502">
        <w:rPr>
          <w:rFonts w:ascii="Times New Roman" w:eastAsiaTheme="minorHAnsi" w:hAnsi="Times New Roman"/>
          <w:sz w:val="24"/>
          <w:szCs w:val="24"/>
        </w:rPr>
        <w:t xml:space="preserve">екстовые данные.— М.: 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Русайнс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 xml:space="preserve">, 2015.— 333 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c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>.— Режим доступа: http://www.iprbookshop.ru/48923.— ЭБС «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IPRbooks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>», по паролю</w:t>
      </w:r>
    </w:p>
    <w:p w:rsidR="00E94F5C" w:rsidRPr="00C32502" w:rsidRDefault="00E94F5C" w:rsidP="00E94F5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2502">
        <w:rPr>
          <w:rFonts w:ascii="Times New Roman" w:eastAsiaTheme="minorHAnsi" w:hAnsi="Times New Roman"/>
          <w:sz w:val="24"/>
          <w:szCs w:val="24"/>
        </w:rPr>
        <w:t>Культура как стратегический ресурс. Предпринимательство в культуре. Том 2 [Электронный ресурс]/ С.В. Архипова [и др.].— Электрон</w:t>
      </w:r>
      <w:proofErr w:type="gramStart"/>
      <w:r w:rsidRPr="00C32502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3250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32502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C32502">
        <w:rPr>
          <w:rFonts w:ascii="Times New Roman" w:eastAsiaTheme="minorHAnsi" w:hAnsi="Times New Roman"/>
          <w:sz w:val="24"/>
          <w:szCs w:val="24"/>
        </w:rPr>
        <w:t xml:space="preserve">екстовые данные.— М.: 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Русайнс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 xml:space="preserve">, 2015.— 197 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c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>.— Режим доступа: http://www.iprbookshop.ru/48909.— ЭБС «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IPRbooks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>», по паролю</w:t>
      </w:r>
    </w:p>
    <w:p w:rsidR="00E94F5C" w:rsidRPr="00C32502" w:rsidRDefault="00E94F5C" w:rsidP="00E94F5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Секретова</w:t>
      </w:r>
      <w:proofErr w:type="spell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 Технологические основы социально-культурной деятельности [Электронный ресурс]: учебно-методическое пособие / </w:t>
      </w:r>
      <w:proofErr w:type="spell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Секретова</w:t>
      </w:r>
      <w:proofErr w:type="spell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Л.В.— Электрон</w:t>
      </w:r>
      <w:proofErr w:type="gram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екстовые данные. — Омск: Омский государственный университет им. Ф.М. Достоевского, 2012. — 132 </w:t>
      </w:r>
      <w:proofErr w:type="spell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.— Режим доступа: http://www.iprbookshop.ru/24950. — ЭБС «</w:t>
      </w:r>
      <w:proofErr w:type="spell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IPRbooks</w:t>
      </w:r>
      <w:proofErr w:type="spell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», по паролю</w:t>
      </w:r>
    </w:p>
    <w:p w:rsidR="00E94F5C" w:rsidRPr="00C32502" w:rsidRDefault="00E94F5C" w:rsidP="00E94F5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Технологические основы социально-культурной деятельности [Электронный ресурс]: учебно-методический комплекс / — Электрон</w:t>
      </w:r>
      <w:proofErr w:type="gram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екстовые данные. — Кемерово: Кемеровский государственный институт культуры, 2012. — 59 </w:t>
      </w:r>
      <w:proofErr w:type="spell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.— Режим доступа: http://www.iprbookshop.ru/29718. — ЭБС «</w:t>
      </w:r>
      <w:proofErr w:type="spellStart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IPRbooks</w:t>
      </w:r>
      <w:proofErr w:type="spellEnd"/>
      <w:r w:rsidRPr="00E96DA1">
        <w:rPr>
          <w:rFonts w:ascii="Times New Roman" w:hAnsi="Times New Roman" w:cs="Times New Roman"/>
          <w:color w:val="000000" w:themeColor="text1"/>
          <w:sz w:val="24"/>
          <w:szCs w:val="24"/>
        </w:rPr>
        <w:t>», по паролю</w:t>
      </w:r>
    </w:p>
    <w:p w:rsidR="00E94F5C" w:rsidRPr="00C32502" w:rsidRDefault="00E94F5C" w:rsidP="00E94F5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32502">
        <w:rPr>
          <w:rFonts w:ascii="Times New Roman" w:eastAsiaTheme="minorHAnsi" w:hAnsi="Times New Roman"/>
          <w:sz w:val="24"/>
          <w:szCs w:val="24"/>
        </w:rPr>
        <w:t>Теоретические основы управления социально-культурной сферой [Электронный ресурс]: учебное пособие для студентов высших учебных заведений культуры и искусств специальностей 080507 «Менеджмент организации», 071401 «Социально-культурная деятельность»/ — Электрон</w:t>
      </w:r>
      <w:proofErr w:type="gramStart"/>
      <w:r w:rsidRPr="00C32502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3250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32502">
        <w:rPr>
          <w:rFonts w:ascii="Times New Roman" w:eastAsiaTheme="minorHAnsi" w:hAnsi="Times New Roman"/>
          <w:sz w:val="24"/>
          <w:szCs w:val="24"/>
        </w:rPr>
        <w:t>т</w:t>
      </w:r>
      <w:proofErr w:type="gramEnd"/>
      <w:r w:rsidRPr="00C32502">
        <w:rPr>
          <w:rFonts w:ascii="Times New Roman" w:eastAsiaTheme="minorHAnsi" w:hAnsi="Times New Roman"/>
          <w:sz w:val="24"/>
          <w:szCs w:val="24"/>
        </w:rPr>
        <w:t xml:space="preserve">екстовые данные.— Кемерово: Кемеровский государственный институт культуры, 2008.— 195 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c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>.— Режим доступа: http://www.iprbookshop.ru/22109.— ЭБС «</w:t>
      </w:r>
      <w:proofErr w:type="spellStart"/>
      <w:r w:rsidRPr="00C32502">
        <w:rPr>
          <w:rFonts w:ascii="Times New Roman" w:eastAsiaTheme="minorHAnsi" w:hAnsi="Times New Roman"/>
          <w:sz w:val="24"/>
          <w:szCs w:val="24"/>
        </w:rPr>
        <w:t>IPRbooks</w:t>
      </w:r>
      <w:proofErr w:type="spellEnd"/>
      <w:r w:rsidRPr="00C32502">
        <w:rPr>
          <w:rFonts w:ascii="Times New Roman" w:eastAsiaTheme="minorHAnsi" w:hAnsi="Times New Roman"/>
          <w:sz w:val="24"/>
          <w:szCs w:val="24"/>
        </w:rPr>
        <w:t>», по паролю</w:t>
      </w:r>
    </w:p>
    <w:p w:rsidR="00E94F5C" w:rsidRPr="000D2B59" w:rsidRDefault="00E94F5C" w:rsidP="00E94F5C">
      <w:pPr>
        <w:tabs>
          <w:tab w:val="left" w:pos="1134"/>
        </w:tabs>
        <w:jc w:val="both"/>
        <w:rPr>
          <w:rFonts w:eastAsiaTheme="minorHAnsi"/>
        </w:rPr>
      </w:pPr>
    </w:p>
    <w:p w:rsidR="00E94F5C" w:rsidRPr="00C32502" w:rsidRDefault="00E94F5C" w:rsidP="00E94F5C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  <w:r w:rsidRPr="00C32502">
        <w:rPr>
          <w:rFonts w:ascii="Times New Roman" w:eastAsiaTheme="minorEastAsia" w:hAnsi="Times New Roman"/>
          <w:b/>
          <w:i/>
          <w:sz w:val="24"/>
          <w:szCs w:val="24"/>
        </w:rPr>
        <w:t>Дополнительная учебная литература:</w:t>
      </w:r>
    </w:p>
    <w:p w:rsidR="00E94F5C" w:rsidRPr="00C32502" w:rsidRDefault="00E94F5C" w:rsidP="00E94F5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Аверченков</w:t>
      </w:r>
      <w:proofErr w:type="spellEnd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В.И. Основы научного творчества [Электронный ресурс]: учебное пособие/ </w:t>
      </w:r>
      <w:proofErr w:type="spellStart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Аверченков</w:t>
      </w:r>
      <w:proofErr w:type="spellEnd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В.И., Малахов Ю.А.— Электрон</w:t>
      </w:r>
      <w:proofErr w:type="gramStart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екстовые данные.— Брянск: Брянский государственный технический университет, 2012.— 156 </w:t>
      </w:r>
      <w:proofErr w:type="spellStart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EB27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.— Режим доступа: </w:t>
      </w:r>
      <w:hyperlink r:id="rId7" w:history="1">
        <w:r w:rsidRPr="00C32502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http://www.iprbookshop.ru/7004</w:t>
        </w:r>
      </w:hyperlink>
      <w:r w:rsidRPr="00C325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— ЭБС «</w:t>
      </w:r>
      <w:proofErr w:type="spellStart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IPRbooks</w:t>
      </w:r>
      <w:proofErr w:type="spellEnd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», по паролю</w:t>
      </w:r>
    </w:p>
    <w:p w:rsidR="00E94F5C" w:rsidRPr="00EB27B4" w:rsidRDefault="00E94F5C" w:rsidP="00E94F5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Балдин</w:t>
      </w:r>
      <w:proofErr w:type="spellEnd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К.В. Управление рисками [Электронный ресурс]: учебное пособие/ </w:t>
      </w:r>
      <w:proofErr w:type="spellStart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Балдин</w:t>
      </w:r>
      <w:proofErr w:type="spellEnd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К.В.— </w:t>
      </w:r>
      <w:proofErr w:type="spellStart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</w:t>
      </w:r>
      <w:proofErr w:type="gramStart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екстовыеданные</w:t>
      </w:r>
      <w:proofErr w:type="spellEnd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.— М.: ЮНИТИ-ДАНА, 2012.— 512 </w:t>
      </w:r>
      <w:proofErr w:type="spellStart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.— Режим доступа: http://www.iprbookshop.ru/10513.— ЭБС «</w:t>
      </w:r>
      <w:proofErr w:type="spellStart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IPRbooks</w:t>
      </w:r>
      <w:proofErr w:type="spellEnd"/>
      <w:r w:rsidRPr="00EB27B4">
        <w:rPr>
          <w:rFonts w:ascii="Times New Roman" w:hAnsi="Times New Roman" w:cs="Times New Roman"/>
          <w:color w:val="000000" w:themeColor="text1"/>
          <w:sz w:val="24"/>
          <w:szCs w:val="24"/>
        </w:rPr>
        <w:t>», по паролю</w:t>
      </w:r>
    </w:p>
    <w:p w:rsidR="00E94F5C" w:rsidRPr="00C32502" w:rsidRDefault="00E94F5C" w:rsidP="00E94F5C">
      <w:pPr>
        <w:pStyle w:val="a3"/>
        <w:numPr>
          <w:ilvl w:val="0"/>
          <w:numId w:val="3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27B4">
        <w:rPr>
          <w:rFonts w:ascii="Times New Roman" w:hAnsi="Times New Roman" w:cs="Times New Roman"/>
          <w:sz w:val="24"/>
          <w:szCs w:val="24"/>
        </w:rPr>
        <w:t xml:space="preserve"> Боголюбова Н.М. Межкультурная коммуникация и международный культурный обмен [Электронный ресурс]: учебное пособие/ Боголюбова Н.М.— Электрон. текстовые данные 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Пб: Издательство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СПбКО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 xml:space="preserve">, 2009 - 416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 xml:space="preserve">. - Режим доступа: </w:t>
      </w:r>
      <w:hyperlink r:id="rId8" w:history="1">
        <w:r w:rsidRPr="00C3250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http://www.iprbookshop.ru/11255</w:t>
        </w:r>
      </w:hyperlink>
      <w:r w:rsidRPr="00C32502">
        <w:rPr>
          <w:rFonts w:ascii="Times New Roman" w:hAnsi="Times New Roman" w:cs="Times New Roman"/>
          <w:sz w:val="24"/>
          <w:szCs w:val="24"/>
        </w:rPr>
        <w:t>- ЭБС «</w:t>
      </w:r>
      <w:proofErr w:type="spellStart"/>
      <w:r w:rsidRPr="00C3250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32502">
        <w:rPr>
          <w:rFonts w:ascii="Times New Roman" w:hAnsi="Times New Roman" w:cs="Times New Roman"/>
          <w:sz w:val="24"/>
          <w:szCs w:val="24"/>
        </w:rPr>
        <w:t>» по паролю</w:t>
      </w:r>
    </w:p>
    <w:p w:rsidR="00E94F5C" w:rsidRPr="00EB27B4" w:rsidRDefault="00E94F5C" w:rsidP="00E94F5C">
      <w:pPr>
        <w:pStyle w:val="a3"/>
        <w:numPr>
          <w:ilvl w:val="0"/>
          <w:numId w:val="32"/>
        </w:numPr>
        <w:spacing w:after="0" w:line="240" w:lineRule="auto"/>
        <w:ind w:left="0" w:firstLine="710"/>
        <w:jc w:val="both"/>
        <w:rPr>
          <w:color w:val="000000" w:themeColor="text1"/>
          <w:shd w:val="clear" w:color="auto" w:fill="FCFCFC"/>
        </w:rPr>
      </w:pPr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Ермоленко А.А. Техника и технология в социально-культурном сервисе и туризме [Электронный ресурс]: учебное пособие/ Ермоленко А.А., Захарова И.Ю.— </w:t>
      </w:r>
      <w:proofErr w:type="spellStart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</w:t>
      </w:r>
      <w:proofErr w:type="gramStart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екстовыеданные</w:t>
      </w:r>
      <w:proofErr w:type="spellEnd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.— Краснодар: Южный институт менеджмента, 2011.— 490 </w:t>
      </w:r>
      <w:proofErr w:type="spellStart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.—</w:t>
      </w:r>
      <w:r w:rsidRPr="00C3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Режим доступа: http://www.iprbookshop.ru/9590.— ЭБС «</w:t>
      </w:r>
      <w:proofErr w:type="spellStart"/>
      <w:r w:rsidRPr="00C3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IPRbooks</w:t>
      </w:r>
      <w:proofErr w:type="spellEnd"/>
      <w:r w:rsidRPr="00C3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»</w:t>
      </w:r>
      <w:r w:rsidRPr="00C32502">
        <w:rPr>
          <w:color w:val="000000" w:themeColor="text1"/>
          <w:shd w:val="clear" w:color="auto" w:fill="FCFCFC"/>
        </w:rPr>
        <w:t xml:space="preserve">, </w:t>
      </w:r>
      <w:r w:rsidRPr="001E66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по паролю</w:t>
      </w:r>
    </w:p>
    <w:p w:rsidR="00E94F5C" w:rsidRPr="00EB27B4" w:rsidRDefault="00E94F5C" w:rsidP="00E94F5C">
      <w:pPr>
        <w:pStyle w:val="a3"/>
        <w:numPr>
          <w:ilvl w:val="0"/>
          <w:numId w:val="32"/>
        </w:numPr>
        <w:spacing w:after="0" w:line="240" w:lineRule="auto"/>
        <w:ind w:left="0" w:firstLine="710"/>
        <w:jc w:val="both"/>
      </w:pPr>
      <w:r w:rsidRPr="00EB27B4">
        <w:rPr>
          <w:rFonts w:ascii="Times New Roman" w:hAnsi="Times New Roman" w:cs="Times New Roman"/>
          <w:sz w:val="24"/>
          <w:szCs w:val="24"/>
        </w:rPr>
        <w:t xml:space="preserve"> Кузнецов Б.Т. Стратегический менеджмент [Электронный ресурс]: учебное пособие/ Кузнецов Б.Т.— Электрон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екстовые данные. — М.: ЮНИТИ-ДАНА, 2012. — 624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.— Режим доступа: http://www.iprbookshop.ru/10511. — ЭБС «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», по паролю</w:t>
      </w:r>
    </w:p>
    <w:p w:rsidR="00E94F5C" w:rsidRPr="00EB27B4" w:rsidRDefault="00E94F5C" w:rsidP="00E94F5C">
      <w:pPr>
        <w:pStyle w:val="a3"/>
        <w:numPr>
          <w:ilvl w:val="0"/>
          <w:numId w:val="3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>Мухамедиева</w:t>
      </w:r>
      <w:proofErr w:type="spellEnd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С.А. Экономика социально-культурной сферы [Электронный ресурс]: учебное пособие для студентов специальности 071401 «Социально-культурная деятельность» и направления подготовки 071800 «Социально-культурная деятельность»/ </w:t>
      </w:r>
      <w:proofErr w:type="spellStart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>Мухамедиева</w:t>
      </w:r>
      <w:proofErr w:type="spellEnd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С.А.— Электрон</w:t>
      </w:r>
      <w:proofErr w:type="gramStart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proofErr w:type="gramEnd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proofErr w:type="gramEnd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екстовые данные. — Кемерово: Кемеровский государственный институт культуры, 2013. — 130 </w:t>
      </w:r>
      <w:proofErr w:type="spellStart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>c</w:t>
      </w:r>
      <w:proofErr w:type="spellEnd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>.— Режим доступа: http://www.iprbookshop.ru/22124.html. — ЭБС «</w:t>
      </w:r>
      <w:proofErr w:type="spellStart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>IPRbooks</w:t>
      </w:r>
      <w:proofErr w:type="spellEnd"/>
      <w:r w:rsidRPr="00EB27B4">
        <w:rPr>
          <w:rFonts w:ascii="Times New Roman" w:hAnsi="Times New Roman" w:cs="Times New Roman"/>
          <w:sz w:val="24"/>
          <w:szCs w:val="24"/>
          <w:shd w:val="clear" w:color="auto" w:fill="FCFCFC"/>
        </w:rPr>
        <w:t>»</w:t>
      </w:r>
      <w:r>
        <w:rPr>
          <w:shd w:val="clear" w:color="auto" w:fill="FCFCFC"/>
        </w:rPr>
        <w:t>,</w:t>
      </w:r>
      <w:r w:rsidRPr="00EB27B4">
        <w:rPr>
          <w:rFonts w:ascii="Times New Roman" w:hAnsi="Times New Roman" w:cs="Times New Roman"/>
          <w:sz w:val="24"/>
          <w:szCs w:val="24"/>
        </w:rPr>
        <w:t>по паролю</w:t>
      </w:r>
    </w:p>
    <w:p w:rsidR="00E94F5C" w:rsidRPr="002B1EA8" w:rsidRDefault="00E94F5C" w:rsidP="00E94F5C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96DA1">
        <w:rPr>
          <w:rFonts w:ascii="Times New Roman" w:hAnsi="Times New Roman" w:cs="Times New Roman"/>
          <w:color w:val="000000"/>
          <w:sz w:val="24"/>
          <w:szCs w:val="24"/>
        </w:rPr>
        <w:t xml:space="preserve">Пискунов В.А. Здоровый образ жизни [Электронный ресурс]: учебное пособие/ Пискунов В.А., </w:t>
      </w:r>
      <w:proofErr w:type="spellStart"/>
      <w:r w:rsidRPr="00E96DA1">
        <w:rPr>
          <w:rFonts w:ascii="Times New Roman" w:hAnsi="Times New Roman" w:cs="Times New Roman"/>
          <w:color w:val="000000"/>
          <w:sz w:val="24"/>
          <w:szCs w:val="24"/>
        </w:rPr>
        <w:t>Максиняева</w:t>
      </w:r>
      <w:proofErr w:type="spellEnd"/>
      <w:r w:rsidRPr="00E96DA1">
        <w:rPr>
          <w:rFonts w:ascii="Times New Roman" w:hAnsi="Times New Roman" w:cs="Times New Roman"/>
          <w:color w:val="000000"/>
          <w:sz w:val="24"/>
          <w:szCs w:val="24"/>
        </w:rPr>
        <w:t xml:space="preserve"> М.Р., Тупицына Л.П.— Электрон</w:t>
      </w:r>
      <w:proofErr w:type="gramStart"/>
      <w:r w:rsidRPr="00E96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6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6DA1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E96DA1">
        <w:rPr>
          <w:rFonts w:ascii="Times New Roman" w:hAnsi="Times New Roman" w:cs="Times New Roman"/>
          <w:color w:val="000000"/>
          <w:sz w:val="24"/>
          <w:szCs w:val="24"/>
        </w:rPr>
        <w:t xml:space="preserve">екстовые данные.— М.: </w:t>
      </w:r>
      <w:r w:rsidRPr="00E96D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Прометей, 2012.— 86 </w:t>
      </w:r>
      <w:proofErr w:type="spellStart"/>
      <w:r w:rsidRPr="00E96DA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E96DA1">
        <w:rPr>
          <w:rFonts w:ascii="Times New Roman" w:hAnsi="Times New Roman" w:cs="Times New Roman"/>
          <w:color w:val="000000"/>
          <w:sz w:val="24"/>
          <w:szCs w:val="24"/>
        </w:rPr>
        <w:t>.— Режим доступа: http://www.iprbookshop.ru/18568.— ЭБС «</w:t>
      </w:r>
      <w:proofErr w:type="spellStart"/>
      <w:r w:rsidRPr="00E96DA1">
        <w:rPr>
          <w:rFonts w:ascii="Times New Roman" w:hAnsi="Times New Roman" w:cs="Times New Roman"/>
          <w:color w:val="000000"/>
          <w:sz w:val="24"/>
          <w:szCs w:val="24"/>
        </w:rPr>
        <w:t>IPRbook</w:t>
      </w:r>
      <w:proofErr w:type="spellEnd"/>
      <w:r w:rsidRPr="00E96DA1">
        <w:rPr>
          <w:rFonts w:ascii="Times New Roman" w:hAnsi="Times New Roman" w:cs="Times New Roman"/>
          <w:color w:val="000000"/>
          <w:sz w:val="24"/>
          <w:szCs w:val="24"/>
        </w:rPr>
        <w:t>, по паролю</w:t>
      </w:r>
      <w:r w:rsidRPr="002B1EA8">
        <w:rPr>
          <w:rFonts w:ascii="Times New Roman" w:hAnsi="Times New Roman" w:cs="Times New Roman"/>
          <w:sz w:val="24"/>
          <w:szCs w:val="24"/>
        </w:rPr>
        <w:t>.</w:t>
      </w:r>
    </w:p>
    <w:p w:rsidR="00E94F5C" w:rsidRPr="00EB27B4" w:rsidRDefault="00E94F5C" w:rsidP="00E94F5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7B4">
        <w:rPr>
          <w:rFonts w:ascii="Times New Roman" w:hAnsi="Times New Roman" w:cs="Times New Roman"/>
          <w:sz w:val="24"/>
          <w:szCs w:val="24"/>
        </w:rPr>
        <w:t xml:space="preserve"> Соколов М.В. Декоративно-прикладное искусство [Электронный ресурс]: учебное пособие/ Соколов М.В., Соколова М.С.— Электрон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екстовые данные.— М.: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 xml:space="preserve">, 2013.— 399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.— Режим доступа: http://www.iprbookshop.ru/18510.— ЭБС «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», по паролю</w:t>
      </w:r>
    </w:p>
    <w:p w:rsidR="00E94F5C" w:rsidRPr="00EB27B4" w:rsidRDefault="00E94F5C" w:rsidP="00E94F5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7B4">
        <w:rPr>
          <w:rFonts w:ascii="Times New Roman" w:hAnsi="Times New Roman" w:cs="Times New Roman"/>
          <w:sz w:val="24"/>
          <w:szCs w:val="24"/>
        </w:rPr>
        <w:t xml:space="preserve"> Управление качеством [Электронный ресурс]: учебник для студентов вузов, обучающихся по специальностям экономики и управления/ С.Д.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 xml:space="preserve"> [и др.].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лектрон. текстовые данные.— М.: ЮНИТИ-ДАНА, 2013.— 287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.— Режим доступа: http://www.iprbookshop.ru/21008.— ЭБС «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», по паролю</w:t>
      </w:r>
    </w:p>
    <w:p w:rsidR="00E94F5C" w:rsidRPr="00EB27B4" w:rsidRDefault="00E94F5C" w:rsidP="00E94F5C">
      <w:pPr>
        <w:pStyle w:val="a3"/>
        <w:numPr>
          <w:ilvl w:val="0"/>
          <w:numId w:val="32"/>
        </w:numPr>
        <w:spacing w:after="0" w:line="240" w:lineRule="auto"/>
        <w:ind w:left="0" w:firstLine="710"/>
        <w:jc w:val="both"/>
      </w:pPr>
      <w:r w:rsidRPr="00EB27B4">
        <w:rPr>
          <w:rFonts w:ascii="Times New Roman" w:hAnsi="Times New Roman" w:cs="Times New Roman"/>
          <w:sz w:val="24"/>
          <w:szCs w:val="24"/>
        </w:rPr>
        <w:t>Черепанов В.В. Основы государственной службы и кадровой политики [Электронный ресурс]: учебник для студентов/ Черепанов В.В.— Электрон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екстовые данные.— М.: ЮНИТИ-ДАНА, 2012.— 679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.— Режим доступа: http://www.iprbookshop.ru/8107.— ЭБС «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»,по паролю</w:t>
      </w:r>
    </w:p>
    <w:p w:rsidR="00E94F5C" w:rsidRPr="00EB27B4" w:rsidRDefault="00E94F5C" w:rsidP="00E94F5C">
      <w:pPr>
        <w:pStyle w:val="a3"/>
        <w:numPr>
          <w:ilvl w:val="0"/>
          <w:numId w:val="3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7B4">
        <w:rPr>
          <w:rFonts w:ascii="Times New Roman" w:hAnsi="Times New Roman" w:cs="Times New Roman"/>
          <w:sz w:val="24"/>
          <w:szCs w:val="24"/>
        </w:rPr>
        <w:t>Юдина А.И. Социальный менеджмент [Электронный ресурс]: учебное пособие для студентов специальностей / Юдина А.И.— Электрон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екстовые данные.— Кемерово: Кемеровский государственный институт культуры, 2013.— 231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.— Режим доступа: http://www.iprbookshop.ru/22095.— ЭБС «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>», по паролю</w:t>
      </w:r>
    </w:p>
    <w:p w:rsidR="00E94F5C" w:rsidRPr="009275D3" w:rsidRDefault="00E94F5C" w:rsidP="00E94F5C">
      <w:pPr>
        <w:tabs>
          <w:tab w:val="left" w:pos="1560"/>
        </w:tabs>
        <w:spacing w:after="0" w:line="240" w:lineRule="auto"/>
        <w:ind w:firstLine="709"/>
        <w:jc w:val="both"/>
      </w:pPr>
    </w:p>
    <w:p w:rsidR="00E94F5C" w:rsidRPr="00C32502" w:rsidRDefault="00E94F5C" w:rsidP="00E94F5C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32502">
        <w:rPr>
          <w:rFonts w:ascii="Times New Roman" w:hAnsi="Times New Roman"/>
          <w:b/>
          <w:i/>
          <w:sz w:val="24"/>
          <w:szCs w:val="24"/>
        </w:rPr>
        <w:t>Периодические издания</w:t>
      </w:r>
    </w:p>
    <w:p w:rsidR="00E94F5C" w:rsidRPr="000D2B59" w:rsidRDefault="00E94F5C" w:rsidP="00E94F5C">
      <w:pPr>
        <w:pStyle w:val="a3"/>
        <w:numPr>
          <w:ilvl w:val="0"/>
          <w:numId w:val="30"/>
        </w:numPr>
        <w:shd w:val="clear" w:color="auto" w:fill="FCFC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B59">
        <w:rPr>
          <w:rFonts w:ascii="Times New Roman" w:hAnsi="Times New Roman"/>
          <w:color w:val="000000" w:themeColor="text1"/>
          <w:sz w:val="24"/>
          <w:szCs w:val="24"/>
        </w:rPr>
        <w:t xml:space="preserve">Известия Уральского Федерального университета. Серия 1. Проблемы образования, науки и культуры.  </w:t>
      </w:r>
      <w:r w:rsidRPr="000D2B59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Издательство: Уральский федеральный университет, ЭБС АСВ Год основания: 2006 ISSN: 2227-2291</w:t>
      </w:r>
    </w:p>
    <w:p w:rsidR="00E94F5C" w:rsidRPr="000D2B59" w:rsidRDefault="00E94F5C" w:rsidP="00E94F5C">
      <w:pPr>
        <w:pStyle w:val="a3"/>
        <w:numPr>
          <w:ilvl w:val="0"/>
          <w:numId w:val="30"/>
        </w:numPr>
        <w:shd w:val="clear" w:color="auto" w:fill="FCFCFC"/>
        <w:spacing w:after="75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9" w:tgtFrame="_blank" w:history="1">
        <w:r w:rsidRPr="00C3250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Наука-2020</w:t>
        </w:r>
      </w:hyperlink>
      <w:r w:rsidRPr="000D2B59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Издательство: Межрегиональная Академия безопасности и выживании. Год основания: 2012 ISSN: 2413-6379</w:t>
      </w:r>
    </w:p>
    <w:p w:rsidR="00E94F5C" w:rsidRPr="000C5836" w:rsidRDefault="00E94F5C" w:rsidP="00E94F5C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B59">
        <w:rPr>
          <w:rFonts w:ascii="Times New Roman" w:hAnsi="Times New Roman" w:cs="Times New Roman"/>
          <w:sz w:val="24"/>
          <w:szCs w:val="24"/>
        </w:rPr>
        <w:t xml:space="preserve">Социологические исследования. Институт социологии РАН. Ежемесячный журнал. </w:t>
      </w:r>
      <w:hyperlink r:id="rId10" w:history="1">
        <w:r w:rsidRPr="000C5836">
          <w:rPr>
            <w:rStyle w:val="a6"/>
            <w:rFonts w:ascii="Times New Roman" w:hAnsi="Times New Roman" w:cs="Times New Roman"/>
            <w:sz w:val="24"/>
            <w:szCs w:val="24"/>
          </w:rPr>
          <w:t>http://www.isras.ru/socis.html</w:t>
        </w:r>
      </w:hyperlink>
    </w:p>
    <w:p w:rsidR="00E94F5C" w:rsidRPr="000C5836" w:rsidRDefault="00E94F5C" w:rsidP="00E94F5C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836">
        <w:rPr>
          <w:rFonts w:ascii="Times New Roman" w:hAnsi="Times New Roman" w:cs="Times New Roman"/>
          <w:sz w:val="24"/>
          <w:szCs w:val="24"/>
        </w:rPr>
        <w:t xml:space="preserve">Социологический журнал. </w:t>
      </w:r>
      <w:hyperlink r:id="rId11" w:history="1">
        <w:r w:rsidRPr="000C5836">
          <w:rPr>
            <w:rStyle w:val="a6"/>
            <w:rFonts w:ascii="Times New Roman" w:hAnsi="Times New Roman" w:cs="Times New Roman"/>
            <w:sz w:val="24"/>
            <w:szCs w:val="24"/>
          </w:rPr>
          <w:t>http://www.isras.ru/Sociologicalmagazine.html</w:t>
        </w:r>
      </w:hyperlink>
    </w:p>
    <w:p w:rsidR="00E94F5C" w:rsidRPr="000C5836" w:rsidRDefault="00E94F5C" w:rsidP="00E94F5C">
      <w:pPr>
        <w:pStyle w:val="a3"/>
        <w:widowControl w:val="0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hyperlink r:id="rId12" w:tgtFrame="_blank" w:history="1">
        <w:r w:rsidRPr="000C583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CFCFC"/>
          </w:rPr>
          <w:t>Жизнь без опасностей. Здоровье. Профилактика. Долголетие</w:t>
        </w:r>
      </w:hyperlink>
      <w:r w:rsidRPr="000C583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»: </w:t>
      </w:r>
      <w:proofErr w:type="spellStart"/>
      <w:r w:rsidRPr="000C583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Велт</w:t>
      </w:r>
      <w:proofErr w:type="spellEnd"/>
      <w:r w:rsidRPr="000C583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Год основания: 2009 </w:t>
      </w:r>
      <w:hyperlink r:id="rId13" w:history="1">
        <w:r w:rsidRPr="000C5836">
          <w:rPr>
            <w:rStyle w:val="a6"/>
            <w:rFonts w:ascii="Times New Roman" w:hAnsi="Times New Roman" w:cs="Times New Roman"/>
            <w:sz w:val="24"/>
            <w:szCs w:val="24"/>
            <w:shd w:val="clear" w:color="auto" w:fill="FCFCFC"/>
          </w:rPr>
          <w:t>http://www.ns-mbz.ru/publishing/journals/71-ns-mbz.html</w:t>
        </w:r>
      </w:hyperlink>
    </w:p>
    <w:p w:rsidR="00E94F5C" w:rsidRPr="000D2B59" w:rsidRDefault="00E94F5C" w:rsidP="00E94F5C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0C5836">
          <w:rPr>
            <w:rFonts w:ascii="Times New Roman" w:hAnsi="Times New Roman" w:cs="Times New Roman"/>
            <w:sz w:val="24"/>
            <w:szCs w:val="24"/>
          </w:rPr>
          <w:t>В мире науки и искусства: вопросы филологии, искусствоведения и культурологии</w:t>
        </w:r>
      </w:hyperlink>
      <w:r w:rsidRPr="000C5836">
        <w:rPr>
          <w:rFonts w:ascii="Times New Roman" w:hAnsi="Times New Roman" w:cs="Times New Roman"/>
          <w:sz w:val="24"/>
          <w:szCs w:val="24"/>
        </w:rPr>
        <w:t>. Издательство: Сибирская академическая книга. Год основания: 2011. - Режим доступа: http://www.iprbookshop.ru/29715.— ЭБС «</w:t>
      </w:r>
      <w:proofErr w:type="spellStart"/>
      <w:r w:rsidRPr="000C5836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C5836">
        <w:rPr>
          <w:rFonts w:ascii="Times New Roman" w:hAnsi="Times New Roman" w:cs="Times New Roman"/>
          <w:sz w:val="24"/>
          <w:szCs w:val="24"/>
        </w:rPr>
        <w:t>», по пар</w:t>
      </w:r>
      <w:r w:rsidRPr="000D2B59">
        <w:rPr>
          <w:rFonts w:ascii="Times New Roman" w:hAnsi="Times New Roman" w:cs="Times New Roman"/>
          <w:sz w:val="24"/>
          <w:szCs w:val="24"/>
        </w:rPr>
        <w:t>олю</w:t>
      </w:r>
    </w:p>
    <w:p w:rsidR="00E94F5C" w:rsidRPr="000D2B59" w:rsidRDefault="00E94F5C" w:rsidP="00E94F5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</w:t>
      </w:r>
      <w:r w:rsidRPr="00C325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fldChar w:fldCharType="begin"/>
      </w:r>
      <w:r>
        <w:instrText>HYPERLINK "http://www.iprbookshop.ru/23237.html" \t "_blank"</w:instrText>
      </w:r>
      <w:r>
        <w:fldChar w:fldCharType="separate"/>
      </w:r>
      <w:r w:rsidRPr="00C32502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Культурология</w:t>
      </w:r>
      <w:proofErr w:type="spellEnd"/>
      <w:r w:rsidRPr="00C32502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». Дайджест. Серия Теория и история культуры</w:t>
      </w:r>
      <w:r>
        <w:fldChar w:fldCharType="end"/>
      </w:r>
      <w:r w:rsidRPr="000D2B59">
        <w:rPr>
          <w:rFonts w:ascii="Times New Roman" w:hAnsi="Times New Roman" w:cs="Times New Roman"/>
          <w:sz w:val="24"/>
          <w:szCs w:val="24"/>
        </w:rPr>
        <w:t xml:space="preserve">. </w:t>
      </w:r>
      <w:r w:rsidRPr="000D2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Издательство:</w:t>
      </w:r>
      <w:r w:rsidRPr="000D2B5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D2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Институт научной информации по общественным наукам РАН. Год основания:</w:t>
      </w:r>
      <w:r w:rsidRPr="000D2B5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D2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1997. ISSN:</w:t>
      </w:r>
      <w:r w:rsidRPr="000D2B5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D2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2073-5588</w:t>
      </w:r>
    </w:p>
    <w:p w:rsidR="00E94F5C" w:rsidRPr="000D2B59" w:rsidRDefault="00E94F5C" w:rsidP="00E94F5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B59">
        <w:rPr>
          <w:rFonts w:ascii="Times New Roman" w:hAnsi="Times New Roman" w:cs="Times New Roman"/>
          <w:sz w:val="24"/>
          <w:szCs w:val="24"/>
        </w:rPr>
        <w:t xml:space="preserve">Вестник Московского университета. Серия 24. </w:t>
      </w:r>
      <w:proofErr w:type="spellStart"/>
      <w:r w:rsidRPr="000D2B59">
        <w:rPr>
          <w:rFonts w:ascii="Times New Roman" w:hAnsi="Times New Roman" w:cs="Times New Roman"/>
          <w:sz w:val="24"/>
          <w:szCs w:val="24"/>
        </w:rPr>
        <w:t>Менеджмент</w:t>
      </w:r>
      <w:proofErr w:type="gramStart"/>
      <w:r w:rsidRPr="000D2B59">
        <w:rPr>
          <w:rFonts w:ascii="Times New Roman" w:hAnsi="Times New Roman" w:cs="Times New Roman"/>
          <w:sz w:val="24"/>
          <w:szCs w:val="24"/>
        </w:rPr>
        <w:t>.</w:t>
      </w:r>
      <w:r w:rsidRPr="000D2B5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D2B59">
        <w:rPr>
          <w:rFonts w:ascii="Times New Roman" w:hAnsi="Times New Roman" w:cs="Times New Roman"/>
          <w:color w:val="000000"/>
          <w:sz w:val="24"/>
          <w:szCs w:val="24"/>
        </w:rPr>
        <w:t>здательство</w:t>
      </w:r>
      <w:proofErr w:type="spellEnd"/>
      <w:r w:rsidRPr="000D2B59">
        <w:rPr>
          <w:rFonts w:ascii="Times New Roman" w:hAnsi="Times New Roman" w:cs="Times New Roman"/>
          <w:color w:val="000000"/>
          <w:sz w:val="24"/>
          <w:szCs w:val="24"/>
        </w:rPr>
        <w:t>: Московский государственный университет имени М.В. Ломоносова. Год основания: 2009 ISSN: 2075-5996</w:t>
      </w:r>
      <w:r w:rsidRPr="000D2B59">
        <w:rPr>
          <w:rFonts w:ascii="Times New Roman" w:hAnsi="Times New Roman" w:cs="Times New Roman"/>
          <w:sz w:val="24"/>
          <w:szCs w:val="24"/>
        </w:rPr>
        <w:t xml:space="preserve"> Режим доступа: http://www.iprbookshop.ru/59557 — ЭБС «</w:t>
      </w:r>
      <w:proofErr w:type="spellStart"/>
      <w:r w:rsidRPr="000D2B5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D2B59">
        <w:rPr>
          <w:rFonts w:ascii="Times New Roman" w:hAnsi="Times New Roman" w:cs="Times New Roman"/>
          <w:sz w:val="24"/>
          <w:szCs w:val="24"/>
        </w:rPr>
        <w:t>», по паролю</w:t>
      </w:r>
    </w:p>
    <w:p w:rsidR="00E94F5C" w:rsidRPr="009275D3" w:rsidRDefault="00E94F5C" w:rsidP="00E94F5C">
      <w:pPr>
        <w:ind w:firstLine="709"/>
        <w:contextualSpacing/>
        <w:jc w:val="both"/>
        <w:rPr>
          <w:rFonts w:eastAsiaTheme="minorEastAsia"/>
          <w:b/>
          <w:i/>
        </w:rPr>
      </w:pP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32502">
        <w:rPr>
          <w:rFonts w:ascii="Times New Roman" w:hAnsi="Times New Roman"/>
          <w:b/>
          <w:i/>
          <w:sz w:val="24"/>
          <w:szCs w:val="24"/>
        </w:rPr>
        <w:t>Интернет-ресурсы:</w:t>
      </w: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1. Федеральная служба по надзору в сфере защиты прав потребителей и благополучия человека http://www.rospotrebnadzor.ru </w:t>
      </w: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2. Федеральное агентство по образованию http://www.ed.gov.ru </w:t>
      </w: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3.  Министерство экономического развития и торговли Российской Федерации http://www.economy.gov.ru </w:t>
      </w: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32502">
        <w:rPr>
          <w:rFonts w:ascii="Times New Roman" w:hAnsi="Times New Roman"/>
          <w:sz w:val="24"/>
          <w:szCs w:val="24"/>
        </w:rPr>
        <w:t xml:space="preserve">.Российская газета http://www.rg.ru/ </w:t>
      </w: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2502">
        <w:rPr>
          <w:rFonts w:ascii="Times New Roman" w:hAnsi="Times New Roman"/>
          <w:sz w:val="24"/>
          <w:szCs w:val="24"/>
        </w:rPr>
        <w:t xml:space="preserve">. Официальная Россия http://www.gov.ru/ </w:t>
      </w: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32502">
        <w:rPr>
          <w:rFonts w:ascii="Times New Roman" w:hAnsi="Times New Roman"/>
          <w:sz w:val="24"/>
          <w:szCs w:val="24"/>
        </w:rPr>
        <w:t xml:space="preserve">. Электронная Россия http://government.e-rus.ru </w:t>
      </w: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32502">
        <w:rPr>
          <w:rFonts w:ascii="Times New Roman" w:hAnsi="Times New Roman"/>
          <w:sz w:val="24"/>
          <w:szCs w:val="24"/>
        </w:rPr>
        <w:t xml:space="preserve">. Центр стратегических разработок http://www.csr.ru/ </w:t>
      </w:r>
    </w:p>
    <w:p w:rsidR="00E94F5C" w:rsidRPr="00C32502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32502">
        <w:rPr>
          <w:rFonts w:ascii="Times New Roman" w:hAnsi="Times New Roman"/>
          <w:sz w:val="24"/>
          <w:szCs w:val="24"/>
        </w:rPr>
        <w:t>. Портал «Право» http://www.pravo.ru</w:t>
      </w:r>
    </w:p>
    <w:p w:rsidR="00E94F5C" w:rsidRPr="003A5AB0" w:rsidRDefault="00E94F5C" w:rsidP="00E94F5C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b/>
          <w:bCs/>
        </w:rPr>
      </w:pPr>
      <w:r w:rsidRPr="006402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94F5C" w:rsidRPr="00C32502" w:rsidRDefault="00E94F5C" w:rsidP="00E94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Pr="0064025D" w:rsidRDefault="00E94F5C" w:rsidP="00E94F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025D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</w:t>
      </w:r>
    </w:p>
    <w:p w:rsidR="00E94F5C" w:rsidRDefault="00E94F5C" w:rsidP="00E94F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025D">
        <w:rPr>
          <w:rFonts w:ascii="Times New Roman" w:hAnsi="Times New Roman"/>
          <w:b/>
          <w:bCs/>
          <w:sz w:val="24"/>
          <w:szCs w:val="24"/>
        </w:rPr>
        <w:t xml:space="preserve">ДЛЯ ПРОВЕДЕНИЯ </w:t>
      </w:r>
      <w:r w:rsidRPr="0064025D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E94F5C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F5C" w:rsidRPr="004C578B" w:rsidRDefault="00E94F5C" w:rsidP="00E94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78B">
        <w:rPr>
          <w:rFonts w:ascii="Times New Roman" w:hAnsi="Times New Roman"/>
          <w:sz w:val="28"/>
          <w:szCs w:val="28"/>
        </w:rPr>
        <w:t>Направление подготовки</w:t>
      </w:r>
      <w:r w:rsidR="00E234CF">
        <w:rPr>
          <w:rFonts w:ascii="Times New Roman" w:hAnsi="Times New Roman"/>
          <w:sz w:val="28"/>
          <w:szCs w:val="28"/>
        </w:rPr>
        <w:t xml:space="preserve"> – </w:t>
      </w:r>
      <w:r w:rsidR="00E234CF" w:rsidRPr="00E234CF">
        <w:rPr>
          <w:rFonts w:ascii="Times New Roman" w:hAnsi="Times New Roman"/>
          <w:sz w:val="28"/>
          <w:szCs w:val="28"/>
        </w:rPr>
        <w:t>51.04.03 Социально-культурная деятельность</w:t>
      </w:r>
    </w:p>
    <w:p w:rsidR="00FB33C3" w:rsidRDefault="00FB33C3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Default="00E234CF" w:rsidP="00C32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Pr="00E234CF" w:rsidRDefault="00E234CF" w:rsidP="00F75669">
      <w:pPr>
        <w:pStyle w:val="a3"/>
        <w:numPr>
          <w:ilvl w:val="0"/>
          <w:numId w:val="3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C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E234CF">
        <w:rPr>
          <w:rFonts w:ascii="Times New Roman" w:hAnsi="Times New Roman" w:cs="Times New Roman"/>
          <w:b/>
          <w:sz w:val="24"/>
          <w:szCs w:val="24"/>
          <w:lang w:eastAsia="en-US"/>
        </w:rPr>
        <w:t>еречень компетенций, которыми должны овладеть обучающиеся в процессе освоения программы</w:t>
      </w:r>
    </w:p>
    <w:p w:rsidR="00E234CF" w:rsidRPr="00E234CF" w:rsidRDefault="00E234CF" w:rsidP="00E234C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32"/>
        <w:gridCol w:w="8973"/>
      </w:tblGrid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F75669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234CF"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</w:t>
            </w:r>
            <w:r w:rsidRPr="00BC47F7">
              <w:rPr>
                <w:rFonts w:eastAsia="Calibri"/>
              </w:rPr>
              <w:t>осуществлять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критический анализ проблемных</w:t>
            </w:r>
            <w:r>
              <w:rPr>
                <w:rFonts w:eastAsia="Calibri"/>
              </w:rPr>
              <w:t xml:space="preserve"> ситуаций на основе </w:t>
            </w:r>
            <w:r w:rsidRPr="00BC47F7">
              <w:rPr>
                <w:rFonts w:eastAsia="Calibri"/>
              </w:rPr>
              <w:t>системного</w:t>
            </w:r>
            <w:r>
              <w:rPr>
                <w:rFonts w:eastAsia="Calibri"/>
              </w:rPr>
              <w:t xml:space="preserve"> подхода, вырабатывать стратегию </w:t>
            </w:r>
            <w:r w:rsidRPr="00BC47F7">
              <w:rPr>
                <w:rFonts w:eastAsia="Calibri"/>
              </w:rPr>
              <w:t>действий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F75669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234CF"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К-2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rPr>
                <w:bCs/>
                <w:color w:val="000000"/>
              </w:rPr>
              <w:t xml:space="preserve"> </w:t>
            </w:r>
            <w:r w:rsidRPr="00BC47F7">
              <w:rPr>
                <w:rFonts w:eastAsia="Calibri"/>
              </w:rPr>
              <w:t>управлять проектом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на всех этапах его жизненного цикла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F75669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234CF"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К-3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rPr>
                <w:bCs/>
                <w:color w:val="000000"/>
              </w:rPr>
              <w:t xml:space="preserve"> </w:t>
            </w:r>
            <w:r w:rsidRPr="00BC47F7">
              <w:rPr>
                <w:rFonts w:eastAsia="Calibri"/>
              </w:rPr>
              <w:t>организовывать и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руководить работой команды,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вырабатывая командную стратегию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для достижения поставленной цели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F75669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234CF"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К-4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</w:t>
            </w:r>
            <w:r w:rsidRPr="00BC47F7">
              <w:rPr>
                <w:rFonts w:eastAsia="Calibri"/>
              </w:rPr>
              <w:t>применять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современные коммуникативные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технологии, в том числе на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иностранно</w:t>
            </w:r>
            <w:proofErr w:type="gramStart"/>
            <w:r w:rsidRPr="00BC47F7">
              <w:rPr>
                <w:rFonts w:eastAsia="Calibri"/>
              </w:rPr>
              <w:t>м(</w:t>
            </w:r>
            <w:proofErr w:type="spellStart"/>
            <w:proofErr w:type="gramEnd"/>
            <w:r w:rsidRPr="00BC47F7">
              <w:rPr>
                <w:rFonts w:eastAsia="Calibri"/>
              </w:rPr>
              <w:t>ых</w:t>
            </w:r>
            <w:proofErr w:type="spellEnd"/>
            <w:r w:rsidRPr="00BC47F7">
              <w:rPr>
                <w:rFonts w:eastAsia="Calibri"/>
              </w:rPr>
              <w:t>) языке(ах), для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академического и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профессионального взаимодействия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F75669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234CF"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К-5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</w:t>
            </w:r>
            <w:r w:rsidRPr="00BC47F7">
              <w:rPr>
                <w:rFonts w:eastAsia="Calibri"/>
              </w:rPr>
              <w:t>применять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современные коммуникативные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технологии, в том числе на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иностранно</w:t>
            </w:r>
            <w:proofErr w:type="gramStart"/>
            <w:r w:rsidRPr="00BC47F7">
              <w:rPr>
                <w:rFonts w:eastAsia="Calibri"/>
              </w:rPr>
              <w:t>м(</w:t>
            </w:r>
            <w:proofErr w:type="spellStart"/>
            <w:proofErr w:type="gramEnd"/>
            <w:r w:rsidRPr="00BC47F7">
              <w:rPr>
                <w:rFonts w:eastAsia="Calibri"/>
              </w:rPr>
              <w:t>ых</w:t>
            </w:r>
            <w:proofErr w:type="spellEnd"/>
            <w:r w:rsidRPr="00BC47F7">
              <w:rPr>
                <w:rFonts w:eastAsia="Calibri"/>
              </w:rPr>
              <w:t>) языке(ах), для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академического и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профессионального взаимодействия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F75669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234CF"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К-6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</w:t>
            </w:r>
            <w:r w:rsidRPr="00BC47F7">
              <w:rPr>
                <w:rFonts w:eastAsia="Calibri"/>
              </w:rPr>
              <w:t>определять и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реализовывать приоритеты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собственной деятельности и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способы ее совершенствования на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основе самооценки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E234CF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66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F756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133D">
              <w:t>сп</w:t>
            </w:r>
            <w:r>
              <w:t>особность</w:t>
            </w:r>
            <w:r w:rsidRPr="001A2B32">
              <w:t xml:space="preserve"> </w:t>
            </w:r>
            <w:r w:rsidRPr="001D2B28">
              <w:t>организовывать</w:t>
            </w:r>
            <w:r>
              <w:t xml:space="preserve"> </w:t>
            </w:r>
            <w:r w:rsidRPr="001D2B28">
              <w:t>исследовательские и проектные работы</w:t>
            </w:r>
            <w:r>
              <w:t xml:space="preserve"> </w:t>
            </w:r>
            <w:r w:rsidRPr="001D2B28">
              <w:t xml:space="preserve">в области </w:t>
            </w:r>
            <w:proofErr w:type="spellStart"/>
            <w:r w:rsidRPr="001D2B28">
              <w:t>культуроведения</w:t>
            </w:r>
            <w:proofErr w:type="spellEnd"/>
            <w:r w:rsidRPr="001D2B28">
              <w:t xml:space="preserve"> и</w:t>
            </w:r>
            <w:r>
              <w:t xml:space="preserve"> </w:t>
            </w:r>
            <w:proofErr w:type="spellStart"/>
            <w:r w:rsidRPr="001D2B28">
              <w:t>социокультурного</w:t>
            </w:r>
            <w:proofErr w:type="spellEnd"/>
            <w:r w:rsidRPr="001D2B28">
              <w:t xml:space="preserve"> проектирования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E234CF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66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F756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133D">
              <w:t>сп</w:t>
            </w:r>
            <w:r>
              <w:t xml:space="preserve">особность </w:t>
            </w:r>
            <w:r w:rsidRPr="001D2B28">
              <w:t>участвовать в</w:t>
            </w:r>
            <w:r>
              <w:t xml:space="preserve"> </w:t>
            </w:r>
            <w:r w:rsidRPr="001D2B28">
              <w:t>реализации основных и</w:t>
            </w:r>
            <w:r>
              <w:t xml:space="preserve"> </w:t>
            </w:r>
            <w:r w:rsidRPr="001D2B28">
              <w:t>дополнительных образовательных</w:t>
            </w:r>
            <w:r>
              <w:t xml:space="preserve"> </w:t>
            </w:r>
            <w:r w:rsidRPr="001D2B28">
              <w:t>программ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E234CF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566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234C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F756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133D">
              <w:t>сп</w:t>
            </w:r>
            <w:r>
              <w:t xml:space="preserve">особность </w:t>
            </w:r>
            <w:r w:rsidRPr="001D2B28">
              <w:t>руководить</w:t>
            </w:r>
            <w:r>
              <w:t xml:space="preserve"> </w:t>
            </w:r>
            <w:r w:rsidRPr="001D2B28">
              <w:t>коллективом в сфере профессиональной</w:t>
            </w:r>
            <w:r>
              <w:t xml:space="preserve"> </w:t>
            </w:r>
            <w:r w:rsidRPr="001D2B28">
              <w:t>и педагогической деятельности на</w:t>
            </w:r>
            <w:r>
              <w:t xml:space="preserve"> </w:t>
            </w:r>
            <w:r w:rsidRPr="001D2B28">
              <w:t>основе норм социальной и этической</w:t>
            </w:r>
            <w:r>
              <w:t xml:space="preserve"> </w:t>
            </w:r>
            <w:r w:rsidRPr="001D2B28">
              <w:t>ответственности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E234CF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sz w:val="24"/>
                <w:szCs w:val="24"/>
              </w:rPr>
              <w:t>ПК-1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A2B32">
              <w:rPr>
                <w:rFonts w:ascii="Times New Roman" w:hAnsi="Times New Roman"/>
                <w:sz w:val="24"/>
                <w:szCs w:val="24"/>
                <w:lang w:eastAsia="ru-RU"/>
              </w:rPr>
              <w:t>спос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обность</w:t>
            </w:r>
            <w:r w:rsidRPr="001A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осуществлению на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основе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творческо-производственной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деятельности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культуры, рекреационных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объектов и индустрии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досуга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E234CF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sz w:val="24"/>
                <w:szCs w:val="24"/>
              </w:rPr>
              <w:t>ПК-</w:t>
            </w:r>
            <w:r w:rsidR="00F7566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1A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педагогическому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обеспечению социально-культурной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преподаванию теоретических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и практических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B28">
              <w:rPr>
                <w:rFonts w:ascii="Times New Roman" w:hAnsi="Times New Roman"/>
                <w:sz w:val="24"/>
                <w:szCs w:val="24"/>
              </w:rPr>
              <w:t>культуротворческой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направленности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учреждениях всех уровней,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E234CF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sz w:val="24"/>
                <w:szCs w:val="24"/>
              </w:rPr>
              <w:t>ПК-</w:t>
            </w:r>
            <w:r w:rsidR="00F7566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</w:t>
            </w:r>
            <w:r w:rsidRPr="001A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стратегическому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планированию,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нормативно-правовому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обеспечению социально-культурной деятельности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эффективному менеджменту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учреждений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культурной сферы</w:t>
            </w:r>
          </w:p>
        </w:tc>
      </w:tr>
      <w:tr w:rsidR="00E234CF" w:rsidRPr="00E234CF" w:rsidTr="00F75669">
        <w:trPr>
          <w:trHeight w:val="281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34CF" w:rsidRPr="00E234CF" w:rsidRDefault="00E234CF" w:rsidP="00F7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sz w:val="24"/>
                <w:szCs w:val="24"/>
              </w:rPr>
              <w:t>ПК-</w:t>
            </w:r>
            <w:r w:rsidR="00F7566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E234CF" w:rsidP="00E2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4CF" w:rsidRPr="00E234CF" w:rsidRDefault="00F75669" w:rsidP="00F756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к научно-методическому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социально-культурной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деятельности 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2B28">
              <w:rPr>
                <w:rFonts w:ascii="Times New Roman" w:hAnsi="Times New Roman"/>
                <w:sz w:val="24"/>
                <w:szCs w:val="24"/>
              </w:rPr>
              <w:t>системы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B28">
              <w:rPr>
                <w:rFonts w:ascii="Times New Roman" w:hAnsi="Times New Roman"/>
                <w:sz w:val="24"/>
                <w:szCs w:val="24"/>
              </w:rPr>
              <w:t>квалификации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  <w:proofErr w:type="gramEnd"/>
          </w:p>
        </w:tc>
      </w:tr>
    </w:tbl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234CF" w:rsidRPr="00E234CF" w:rsidRDefault="00E234CF" w:rsidP="00F75669">
      <w:pPr>
        <w:pStyle w:val="a3"/>
        <w:numPr>
          <w:ilvl w:val="0"/>
          <w:numId w:val="3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CF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а также шкал оценивания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>Показатели оценивания компетенции в процессе написания и защиты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 xml:space="preserve"> выпускной квалификационной работы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8"/>
        <w:gridCol w:w="5668"/>
      </w:tblGrid>
      <w:tr w:rsidR="00E234CF" w:rsidRPr="00E234CF" w:rsidTr="00760304">
        <w:trPr>
          <w:trHeight w:val="463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4CF" w:rsidRPr="00E234CF" w:rsidRDefault="00E234CF" w:rsidP="00E234CF">
            <w:pPr>
              <w:spacing w:after="0" w:line="240" w:lineRule="auto"/>
              <w:ind w:left="63"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Показатели оценивания</w:t>
            </w:r>
          </w:p>
        </w:tc>
      </w:tr>
      <w:tr w:rsidR="00E234CF" w:rsidRPr="00E234CF" w:rsidTr="00760304">
        <w:trPr>
          <w:trHeight w:val="1217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4CF" w:rsidRPr="00E234CF" w:rsidRDefault="00760304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1A2B32">
              <w:t xml:space="preserve"> </w:t>
            </w:r>
            <w:r w:rsidRPr="00BC47F7">
              <w:rPr>
                <w:rFonts w:eastAsia="Calibri"/>
              </w:rPr>
              <w:t>осуществлять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критический анализ проблемных</w:t>
            </w:r>
            <w:r>
              <w:rPr>
                <w:rFonts w:eastAsia="Calibri"/>
              </w:rPr>
              <w:t xml:space="preserve"> ситуаций на основе </w:t>
            </w:r>
            <w:r w:rsidRPr="00BC47F7">
              <w:rPr>
                <w:rFonts w:eastAsia="Calibri"/>
              </w:rPr>
              <w:t>системного</w:t>
            </w:r>
            <w:r>
              <w:rPr>
                <w:rFonts w:eastAsia="Calibri"/>
              </w:rPr>
              <w:t xml:space="preserve"> подхода, вырабатывать стратегию </w:t>
            </w:r>
            <w:r w:rsidRPr="00BC47F7">
              <w:rPr>
                <w:rFonts w:eastAsia="Calibri"/>
              </w:rPr>
              <w:t>действий</w:t>
            </w:r>
            <w:r w:rsidRPr="00E234CF">
              <w:t xml:space="preserve"> </w:t>
            </w:r>
            <w:r>
              <w:t>(У</w:t>
            </w:r>
            <w:r w:rsidR="00E234CF" w:rsidRPr="00E234CF">
              <w:t>К-1)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234CF" w:rsidRDefault="00E234CF" w:rsidP="00E234CF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E234CF">
              <w:rPr>
                <w:rFonts w:eastAsia="Calibri"/>
                <w:bCs/>
                <w:lang w:eastAsia="en-US"/>
              </w:rPr>
              <w:t>Обоснована актуальность темы, практическая и теоретическая значимость работы, использованы различные методы исследования, логичность структуры ВКР, анализ результатов и выводов</w:t>
            </w:r>
            <w:r w:rsidR="008573CB">
              <w:rPr>
                <w:rFonts w:eastAsia="Calibri"/>
                <w:bCs/>
                <w:lang w:eastAsia="en-US"/>
              </w:rPr>
              <w:t>.</w:t>
            </w:r>
          </w:p>
          <w:p w:rsidR="008573CB" w:rsidRPr="00E234CF" w:rsidRDefault="008573CB" w:rsidP="00E234CF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E234CF">
              <w:rPr>
                <w:rFonts w:eastAsia="Calibri"/>
                <w:bCs/>
                <w:lang w:eastAsia="en-US"/>
              </w:rPr>
              <w:t>Способность студента в процессе написания и защиты работы аргументировано отстаивать свою точку зрения, формулировать обоснованные выводы.</w:t>
            </w:r>
          </w:p>
        </w:tc>
      </w:tr>
      <w:tr w:rsidR="00E234CF" w:rsidRPr="00E234CF" w:rsidTr="00760304">
        <w:trPr>
          <w:trHeight w:val="1254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4CF" w:rsidRPr="00E234CF" w:rsidRDefault="00760304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1A2B32">
              <w:rPr>
                <w:bCs/>
                <w:color w:val="000000"/>
              </w:rPr>
              <w:t xml:space="preserve"> </w:t>
            </w:r>
            <w:r w:rsidRPr="00BC47F7">
              <w:rPr>
                <w:rFonts w:eastAsia="Calibri"/>
              </w:rPr>
              <w:t>управлять проектом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на всех этапах его жизненного цикла</w:t>
            </w:r>
            <w:r>
              <w:t xml:space="preserve"> (У</w:t>
            </w:r>
            <w:r w:rsidR="00E234CF" w:rsidRPr="00E234CF">
              <w:t>К-2)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234CF" w:rsidRPr="00E234CF" w:rsidRDefault="00E234CF" w:rsidP="00E234CF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234CF">
              <w:rPr>
                <w:rFonts w:eastAsia="Calibri"/>
                <w:bCs/>
                <w:lang w:eastAsia="en-US"/>
              </w:rPr>
              <w:t>При рассмотрении основных вопросов темы использованы</w:t>
            </w:r>
            <w:r w:rsidR="00F75669">
              <w:rPr>
                <w:rFonts w:eastAsia="Calibri"/>
                <w:bCs/>
                <w:lang w:eastAsia="en-US"/>
              </w:rPr>
              <w:t xml:space="preserve"> </w:t>
            </w:r>
            <w:r w:rsidRPr="00E234CF">
              <w:rPr>
                <w:bCs/>
              </w:rPr>
              <w:t xml:space="preserve">основы знаний в области социально-культурного менеджмента, позволяющие дать оценку эффективности разработанных проектов </w:t>
            </w:r>
          </w:p>
        </w:tc>
      </w:tr>
      <w:tr w:rsidR="00760304" w:rsidRPr="00E234CF" w:rsidTr="00760304">
        <w:trPr>
          <w:trHeight w:val="1254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Способность</w:t>
            </w:r>
            <w:r w:rsidRPr="001A2B32">
              <w:rPr>
                <w:bCs/>
                <w:color w:val="000000"/>
              </w:rPr>
              <w:t xml:space="preserve"> </w:t>
            </w:r>
            <w:r w:rsidRPr="00BC47F7">
              <w:rPr>
                <w:rFonts w:eastAsia="Calibri"/>
              </w:rPr>
              <w:t>организовывать и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руководить работой команды,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вырабатывая командную стратегию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для достижения поставленной цели</w:t>
            </w:r>
            <w:r>
              <w:rPr>
                <w:rFonts w:eastAsia="Calibri"/>
              </w:rPr>
              <w:t xml:space="preserve"> </w:t>
            </w:r>
            <w:r>
              <w:rPr>
                <w:bCs/>
                <w:color w:val="000000"/>
              </w:rPr>
              <w:t>(У</w:t>
            </w:r>
            <w:r w:rsidRPr="001A2B32">
              <w:rPr>
                <w:bCs/>
                <w:color w:val="000000"/>
              </w:rPr>
              <w:t>К-3)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E234CF">
              <w:rPr>
                <w:rFonts w:eastAsia="Calibri"/>
                <w:bCs/>
                <w:lang w:eastAsia="en-US"/>
              </w:rPr>
              <w:t>Полученные данные свидетельствуют о способности работать с научным руководителем, а также специалистами и руководителями учреждений социально-культурной сферы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234CF">
              <w:rPr>
                <w:rFonts w:eastAsia="Calibri"/>
                <w:bCs/>
                <w:lang w:eastAsia="en-US"/>
              </w:rPr>
              <w:t>в процессе сбора эмпирического материала.</w:t>
            </w:r>
          </w:p>
        </w:tc>
      </w:tr>
      <w:tr w:rsidR="00760304" w:rsidRPr="00E234CF" w:rsidTr="00760304">
        <w:trPr>
          <w:trHeight w:val="1254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1A2B32">
              <w:t xml:space="preserve"> </w:t>
            </w:r>
            <w:r w:rsidRPr="00BC47F7">
              <w:rPr>
                <w:rFonts w:eastAsia="Calibri"/>
              </w:rPr>
              <w:t>применять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современные коммуникативные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технологии, в том числе на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иностранно</w:t>
            </w:r>
            <w:proofErr w:type="gramStart"/>
            <w:r w:rsidRPr="00BC47F7">
              <w:rPr>
                <w:rFonts w:eastAsia="Calibri"/>
              </w:rPr>
              <w:t>м(</w:t>
            </w:r>
            <w:proofErr w:type="spellStart"/>
            <w:proofErr w:type="gramEnd"/>
            <w:r w:rsidRPr="00BC47F7">
              <w:rPr>
                <w:rFonts w:eastAsia="Calibri"/>
              </w:rPr>
              <w:t>ых</w:t>
            </w:r>
            <w:proofErr w:type="spellEnd"/>
            <w:r w:rsidRPr="00BC47F7">
              <w:rPr>
                <w:rFonts w:eastAsia="Calibri"/>
              </w:rPr>
              <w:t>) языке(ах), для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академического и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профессионального взаимодействия</w:t>
            </w:r>
            <w:r>
              <w:t xml:space="preserve"> (УК-4</w:t>
            </w:r>
            <w:r w:rsidRPr="00E234CF">
              <w:t>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Выдержаны стиль и логика изложения материала ВКР, владеет навыками логически верного и аргументированного построения письменного текста и своего устного ответа, публикации основных защищаемых положений в ведущих зарубежных и отечественных научных изданиях.</w:t>
            </w:r>
          </w:p>
        </w:tc>
      </w:tr>
      <w:tr w:rsidR="00760304" w:rsidRPr="00E234CF" w:rsidTr="00760304">
        <w:trPr>
          <w:trHeight w:val="1254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1A2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7F7">
              <w:rPr>
                <w:rFonts w:ascii="Times New Roman" w:eastAsia="Calibri" w:hAnsi="Times New Roman"/>
                <w:sz w:val="24"/>
                <w:szCs w:val="24"/>
              </w:rPr>
              <w:t>анализировать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C47F7">
              <w:rPr>
                <w:rFonts w:ascii="Times New Roman" w:eastAsia="Calibri" w:hAnsi="Times New Roman"/>
                <w:sz w:val="24"/>
                <w:szCs w:val="24"/>
              </w:rPr>
              <w:t>учитывать разнообразие культур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процессе </w:t>
            </w:r>
            <w:r w:rsidRPr="00BC47F7">
              <w:rPr>
                <w:rFonts w:ascii="Times New Roman" w:eastAsia="Calibri" w:hAnsi="Times New Roman"/>
                <w:sz w:val="24"/>
                <w:szCs w:val="24"/>
              </w:rPr>
              <w:t>межкультурного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C47F7">
              <w:rPr>
                <w:rFonts w:ascii="Times New Roman" w:eastAsia="Calibri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(УК-5</w:t>
            </w:r>
            <w:r w:rsidRPr="00E234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Умение студента составить адекватный график написания ВКР, четко ему следовать. Правильность оформления работы, выдержаны стиль и логика изложения, логичность структуры ВКР, обоснованный анализ результатов и аргументированные выводы.</w:t>
            </w:r>
          </w:p>
        </w:tc>
      </w:tr>
      <w:tr w:rsidR="00760304" w:rsidRPr="00E234CF" w:rsidTr="00760304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1A2B32">
              <w:t xml:space="preserve"> </w:t>
            </w:r>
            <w:r w:rsidRPr="00BC47F7">
              <w:rPr>
                <w:rFonts w:eastAsia="Calibri"/>
              </w:rPr>
              <w:t>определять и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реализовывать приоритеты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собственной деятельности и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способы ее совершенствования на</w:t>
            </w:r>
            <w:r>
              <w:rPr>
                <w:rFonts w:eastAsia="Calibri"/>
              </w:rPr>
              <w:t xml:space="preserve"> </w:t>
            </w:r>
            <w:r w:rsidRPr="00BC47F7">
              <w:rPr>
                <w:rFonts w:eastAsia="Calibri"/>
              </w:rPr>
              <w:t>основе самооценки</w:t>
            </w:r>
            <w:r>
              <w:t xml:space="preserve"> (УК-6</w:t>
            </w:r>
            <w:r w:rsidRPr="00E234CF">
              <w:t>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Содержание ВКР позволяет оценить степень использования творческого потенциала студента в процессе научного исследования. </w:t>
            </w:r>
          </w:p>
        </w:tc>
      </w:tr>
      <w:tr w:rsidR="00760304" w:rsidRPr="00E234CF" w:rsidTr="00760304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A4133D">
              <w:t>п</w:t>
            </w:r>
            <w:r>
              <w:t>особность</w:t>
            </w:r>
            <w:r w:rsidRPr="001A2B32">
              <w:t xml:space="preserve"> </w:t>
            </w:r>
            <w:r w:rsidRPr="001D2B28">
              <w:t>организовывать</w:t>
            </w:r>
            <w:r>
              <w:t xml:space="preserve"> </w:t>
            </w:r>
            <w:r w:rsidRPr="001D2B28">
              <w:t>исследовательские и проектные работы</w:t>
            </w:r>
            <w:r>
              <w:t xml:space="preserve"> </w:t>
            </w:r>
            <w:r w:rsidRPr="001D2B28">
              <w:t xml:space="preserve">в области </w:t>
            </w:r>
            <w:proofErr w:type="spellStart"/>
            <w:r w:rsidRPr="001D2B28">
              <w:t>культуроведения</w:t>
            </w:r>
            <w:proofErr w:type="spellEnd"/>
            <w:r w:rsidRPr="001D2B28">
              <w:t xml:space="preserve"> и</w:t>
            </w:r>
            <w:r>
              <w:t xml:space="preserve"> </w:t>
            </w:r>
            <w:proofErr w:type="spellStart"/>
            <w:r w:rsidRPr="001D2B28">
              <w:t>социокультурного</w:t>
            </w:r>
            <w:proofErr w:type="spellEnd"/>
            <w:r w:rsidRPr="001D2B28">
              <w:t xml:space="preserve"> проектирования</w:t>
            </w:r>
            <w:r w:rsidRPr="001A2B32">
              <w:rPr>
                <w:b/>
              </w:rPr>
              <w:t xml:space="preserve"> </w:t>
            </w:r>
            <w:r>
              <w:t>(ОПК-1)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защищаемые положения ВКР прошли апробацию на международных и национальных научно-практических конференциях, что подтверждается научными публикациями, сертификатами и другими документами, свидетельствующими о публикационной активности и социальной мобильности студента.</w:t>
            </w:r>
          </w:p>
        </w:tc>
      </w:tr>
      <w:tr w:rsidR="00760304" w:rsidRPr="00E234CF" w:rsidTr="00760304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A4133D">
              <w:t>п</w:t>
            </w:r>
            <w:r>
              <w:t xml:space="preserve">особность </w:t>
            </w:r>
            <w:r w:rsidRPr="001D2B28">
              <w:t>участвовать в</w:t>
            </w:r>
            <w:r>
              <w:t xml:space="preserve"> </w:t>
            </w:r>
            <w:r w:rsidRPr="001D2B28">
              <w:t>реализации основных и</w:t>
            </w:r>
            <w:r>
              <w:t xml:space="preserve"> </w:t>
            </w:r>
            <w:r w:rsidRPr="001D2B28">
              <w:t>дополнительных образовательных</w:t>
            </w:r>
            <w:r>
              <w:t xml:space="preserve"> </w:t>
            </w:r>
            <w:r w:rsidRPr="001D2B28">
              <w:t>программ</w:t>
            </w:r>
            <w:r>
              <w:t xml:space="preserve"> (ОПК-2)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60304" w:rsidRPr="00E234CF" w:rsidRDefault="00760304" w:rsidP="00760304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E234CF">
              <w:t xml:space="preserve">Практическая часть работы включает анализ эффективности </w:t>
            </w:r>
            <w:r>
              <w:t xml:space="preserve">реализации </w:t>
            </w:r>
            <w:r w:rsidRPr="001D2B28">
              <w:t>основных и</w:t>
            </w:r>
            <w:r>
              <w:t xml:space="preserve"> </w:t>
            </w:r>
            <w:r w:rsidRPr="001D2B28">
              <w:t>дополнительных образовательных</w:t>
            </w:r>
            <w:r>
              <w:t xml:space="preserve"> </w:t>
            </w:r>
            <w:r w:rsidRPr="001D2B28">
              <w:t>программ</w:t>
            </w:r>
            <w:r w:rsidR="00321274">
              <w:t>.</w:t>
            </w:r>
            <w:r w:rsidRPr="00E234CF">
              <w:t xml:space="preserve"> </w:t>
            </w:r>
          </w:p>
        </w:tc>
      </w:tr>
      <w:tr w:rsidR="00321274" w:rsidRPr="00E234CF" w:rsidTr="00760304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1274" w:rsidRDefault="00321274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A4133D">
              <w:t>п</w:t>
            </w:r>
            <w:r>
              <w:t xml:space="preserve">особность </w:t>
            </w:r>
            <w:r w:rsidRPr="001D2B28">
              <w:t>руководить</w:t>
            </w:r>
            <w:r>
              <w:t xml:space="preserve"> </w:t>
            </w:r>
            <w:r w:rsidRPr="001D2B28">
              <w:t>коллективом в сфере профессиональной</w:t>
            </w:r>
            <w:r>
              <w:t xml:space="preserve"> </w:t>
            </w:r>
            <w:r w:rsidRPr="001D2B28">
              <w:t>и педагогической деятельности на</w:t>
            </w:r>
            <w:r>
              <w:t xml:space="preserve"> </w:t>
            </w:r>
            <w:r w:rsidRPr="001D2B28">
              <w:t>основе норм социальной и этической</w:t>
            </w:r>
            <w:r>
              <w:t xml:space="preserve"> </w:t>
            </w:r>
            <w:r w:rsidRPr="001D2B28">
              <w:t>ответственности</w:t>
            </w:r>
            <w:r>
              <w:t xml:space="preserve"> (ОПК-3)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21274" w:rsidRPr="00E234CF" w:rsidRDefault="00321274" w:rsidP="00321274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234CF">
              <w:t>В процессе написания ВКР студент использовал информационно-коммуникационные технологии для решения стандартных задач в сфере социально-культурного</w:t>
            </w:r>
            <w:r>
              <w:t xml:space="preserve"> </w:t>
            </w:r>
            <w:r w:rsidRPr="00E234CF">
              <w:t xml:space="preserve">менеджмента, показал способность решать стандартные задачи профессиональной деятельности </w:t>
            </w:r>
            <w:r w:rsidRPr="001D2B28">
              <w:t>на</w:t>
            </w:r>
            <w:r>
              <w:t xml:space="preserve"> </w:t>
            </w:r>
            <w:r w:rsidRPr="001D2B28">
              <w:t>основе норм социальной и этической</w:t>
            </w:r>
            <w:r>
              <w:t xml:space="preserve"> </w:t>
            </w:r>
            <w:r w:rsidRPr="001D2B28">
              <w:t>ответственности</w:t>
            </w:r>
            <w:r>
              <w:t>.</w:t>
            </w:r>
          </w:p>
        </w:tc>
      </w:tr>
      <w:tr w:rsidR="008573CB" w:rsidRPr="00E234CF" w:rsidTr="00760304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CB" w:rsidRDefault="008573CB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1A2B32">
              <w:t>пос</w:t>
            </w:r>
            <w:r>
              <w:t>обность</w:t>
            </w:r>
            <w:r w:rsidRPr="001A2B32">
              <w:t xml:space="preserve"> </w:t>
            </w:r>
            <w:r>
              <w:t xml:space="preserve">к </w:t>
            </w:r>
            <w:r w:rsidRPr="001D2B28">
              <w:t>осуществлению на научной</w:t>
            </w:r>
            <w:r>
              <w:t xml:space="preserve"> </w:t>
            </w:r>
            <w:r w:rsidRPr="001D2B28">
              <w:t>основе организации</w:t>
            </w:r>
            <w:r>
              <w:t xml:space="preserve"> </w:t>
            </w:r>
            <w:r w:rsidRPr="001D2B28">
              <w:t>творческо-производственной</w:t>
            </w:r>
            <w:r>
              <w:t xml:space="preserve"> </w:t>
            </w:r>
            <w:r w:rsidRPr="001D2B28">
              <w:t>деятельности учреждений</w:t>
            </w:r>
            <w:r>
              <w:t xml:space="preserve"> </w:t>
            </w:r>
            <w:r w:rsidRPr="001D2B28">
              <w:t>культуры, рекреационных</w:t>
            </w:r>
            <w:r>
              <w:t xml:space="preserve"> </w:t>
            </w:r>
            <w:r w:rsidRPr="001D2B28">
              <w:t>объектов и индустрии</w:t>
            </w:r>
            <w:r>
              <w:t xml:space="preserve"> досуга (ПК-1)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573CB" w:rsidRPr="00E234CF" w:rsidRDefault="008573CB" w:rsidP="00321274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234CF">
              <w:t>Логичность, обоснованность и степень проработанности предлагаемых решений в области управления технологическими процессами в социально-культурной сфере, практическая и теоретическая значимость работы, качество научно-категориального аппарата, глубина и обстоятельность аналитической части ВКР.</w:t>
            </w:r>
          </w:p>
        </w:tc>
      </w:tr>
      <w:tr w:rsidR="008573CB" w:rsidRPr="00E234CF" w:rsidTr="00760304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CB" w:rsidRDefault="008573CB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1A2B32">
              <w:t xml:space="preserve"> к </w:t>
            </w:r>
            <w:r w:rsidRPr="001D2B28">
              <w:t>педагогическому</w:t>
            </w:r>
            <w:r>
              <w:t xml:space="preserve"> </w:t>
            </w:r>
            <w:r w:rsidRPr="001D2B28">
              <w:t>обеспечению социально-культурной деятельности,</w:t>
            </w:r>
            <w:r>
              <w:t xml:space="preserve"> </w:t>
            </w:r>
            <w:r w:rsidRPr="001D2B28">
              <w:t>преподаванию теоретических</w:t>
            </w:r>
            <w:r>
              <w:t xml:space="preserve"> </w:t>
            </w:r>
            <w:r w:rsidRPr="001D2B28">
              <w:t>и практических дисциплин</w:t>
            </w:r>
            <w:r>
              <w:t xml:space="preserve"> </w:t>
            </w:r>
            <w:proofErr w:type="spellStart"/>
            <w:r w:rsidRPr="001D2B28">
              <w:t>культуротворческой</w:t>
            </w:r>
            <w:proofErr w:type="spellEnd"/>
            <w:r>
              <w:t xml:space="preserve"> </w:t>
            </w:r>
            <w:r w:rsidRPr="001D2B28">
              <w:t>направленности в</w:t>
            </w:r>
            <w:r>
              <w:t xml:space="preserve"> </w:t>
            </w:r>
            <w:r w:rsidRPr="001D2B28">
              <w:t>образовательных</w:t>
            </w:r>
            <w:r>
              <w:t xml:space="preserve"> </w:t>
            </w:r>
            <w:r w:rsidRPr="001D2B28">
              <w:t>учреждениях всех уровней,</w:t>
            </w:r>
            <w:r>
              <w:t xml:space="preserve"> </w:t>
            </w:r>
            <w:r w:rsidRPr="001D2B28">
              <w:t>учреждениях</w:t>
            </w:r>
            <w:r>
              <w:t xml:space="preserve"> </w:t>
            </w:r>
            <w:r w:rsidRPr="001D2B28">
              <w:t>дополнительного</w:t>
            </w:r>
            <w:r>
              <w:t xml:space="preserve"> образования</w:t>
            </w:r>
            <w:r w:rsidRPr="001A2B32">
              <w:t xml:space="preserve"> </w:t>
            </w:r>
            <w:r>
              <w:t>(ПК-2</w:t>
            </w:r>
            <w:r w:rsidRPr="001A2B32">
              <w:t>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573CB" w:rsidRPr="00E234CF" w:rsidRDefault="008573CB" w:rsidP="008573CB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E234CF">
              <w:rPr>
                <w:rFonts w:eastAsia="Calibri"/>
                <w:bCs/>
                <w:lang w:eastAsia="en-US"/>
              </w:rPr>
              <w:t xml:space="preserve">Умение студента применять </w:t>
            </w:r>
            <w:r>
              <w:rPr>
                <w:rFonts w:eastAsia="Calibri"/>
                <w:bCs/>
                <w:lang w:eastAsia="en-US"/>
              </w:rPr>
              <w:t xml:space="preserve">в работе педагогические </w:t>
            </w:r>
            <w:r w:rsidRPr="00E234CF">
              <w:rPr>
                <w:rFonts w:eastAsia="Calibri"/>
                <w:bCs/>
                <w:lang w:eastAsia="en-US"/>
              </w:rPr>
              <w:t xml:space="preserve">методы </w:t>
            </w:r>
            <w:r>
              <w:rPr>
                <w:rFonts w:eastAsia="Calibri"/>
                <w:bCs/>
                <w:lang w:eastAsia="en-US"/>
              </w:rPr>
              <w:t xml:space="preserve">обеспечения социально-культурной деятельности </w:t>
            </w:r>
            <w:r w:rsidRPr="00E234CF">
              <w:rPr>
                <w:rFonts w:eastAsia="Calibri"/>
                <w:bCs/>
                <w:lang w:eastAsia="en-US"/>
              </w:rPr>
              <w:t>и использовать накопленный опыт для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D2B28">
              <w:t>преподав</w:t>
            </w:r>
            <w:r>
              <w:t>ания</w:t>
            </w:r>
            <w:r w:rsidRPr="001D2B28">
              <w:t xml:space="preserve"> теоретических</w:t>
            </w:r>
            <w:r>
              <w:t xml:space="preserve"> </w:t>
            </w:r>
            <w:r w:rsidRPr="001D2B28">
              <w:t>и практических дисциплин</w:t>
            </w:r>
            <w:r>
              <w:t xml:space="preserve"> </w:t>
            </w:r>
            <w:proofErr w:type="spellStart"/>
            <w:r w:rsidRPr="001D2B28">
              <w:t>культуротворческой</w:t>
            </w:r>
            <w:proofErr w:type="spellEnd"/>
            <w:r>
              <w:t xml:space="preserve"> </w:t>
            </w:r>
            <w:r w:rsidRPr="001D2B28">
              <w:t>направленности в</w:t>
            </w:r>
            <w:r>
              <w:t xml:space="preserve"> </w:t>
            </w:r>
            <w:r w:rsidRPr="001D2B28">
              <w:t>образовательных</w:t>
            </w:r>
            <w:r>
              <w:t xml:space="preserve"> </w:t>
            </w:r>
            <w:r w:rsidRPr="001D2B28">
              <w:t>учреждениях всех уровней,</w:t>
            </w:r>
            <w:r>
              <w:t xml:space="preserve"> </w:t>
            </w:r>
            <w:r w:rsidRPr="001D2B28">
              <w:t>учреждениях</w:t>
            </w:r>
            <w:r>
              <w:t xml:space="preserve"> </w:t>
            </w:r>
            <w:r w:rsidRPr="001D2B28">
              <w:t>дополнительного</w:t>
            </w:r>
            <w:r>
              <w:t xml:space="preserve"> образования</w:t>
            </w:r>
            <w:r w:rsidRPr="00E234CF">
              <w:rPr>
                <w:rFonts w:eastAsia="Calibri"/>
                <w:bCs/>
                <w:lang w:eastAsia="en-US"/>
              </w:rPr>
              <w:t>.</w:t>
            </w:r>
          </w:p>
          <w:p w:rsidR="008573CB" w:rsidRPr="00E234CF" w:rsidRDefault="008573CB" w:rsidP="008573CB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234CF">
              <w:rPr>
                <w:rFonts w:eastAsia="Calibri"/>
                <w:bCs/>
                <w:lang w:eastAsia="en-US"/>
              </w:rPr>
              <w:t xml:space="preserve">Полученные данные свидетельствуют о способности студента адаптироваться к новым </w:t>
            </w:r>
            <w:r w:rsidRPr="00E234CF">
              <w:rPr>
                <w:rFonts w:eastAsia="Calibri"/>
                <w:bCs/>
                <w:lang w:eastAsia="en-US"/>
              </w:rPr>
              <w:lastRenderedPageBreak/>
              <w:t>ситуациям в процессе сбора эмпирического материала в учреждениях социально-культурной сферы.</w:t>
            </w:r>
          </w:p>
        </w:tc>
      </w:tr>
      <w:tr w:rsidR="008573CB" w:rsidRPr="00E234CF" w:rsidTr="00760304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CB" w:rsidRDefault="008573CB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Готовность</w:t>
            </w:r>
            <w:r w:rsidRPr="001A2B32">
              <w:t xml:space="preserve"> к </w:t>
            </w:r>
            <w:r w:rsidRPr="001D2B28">
              <w:t>стратегическому</w:t>
            </w:r>
            <w:r>
              <w:t xml:space="preserve"> </w:t>
            </w:r>
            <w:r w:rsidRPr="001D2B28">
              <w:t>планированию, организации,</w:t>
            </w:r>
            <w:r>
              <w:t xml:space="preserve"> </w:t>
            </w:r>
            <w:r w:rsidRPr="001D2B28">
              <w:t>нормативно-правовому</w:t>
            </w:r>
            <w:r>
              <w:t xml:space="preserve"> </w:t>
            </w:r>
            <w:r w:rsidRPr="001D2B28">
              <w:t>обеспечению социально-культурной деятельности и</w:t>
            </w:r>
            <w:r>
              <w:t xml:space="preserve"> </w:t>
            </w:r>
            <w:r w:rsidRPr="001D2B28">
              <w:t>эффективному менеджменту</w:t>
            </w:r>
            <w:r>
              <w:t xml:space="preserve"> </w:t>
            </w:r>
            <w:r w:rsidRPr="001D2B28">
              <w:t>учреждений социально-</w:t>
            </w:r>
            <w:r>
              <w:t>культурной сферы</w:t>
            </w:r>
            <w:r w:rsidRPr="001A2B32">
              <w:t xml:space="preserve"> </w:t>
            </w:r>
            <w:r>
              <w:t>(ПК-3</w:t>
            </w:r>
            <w:r w:rsidRPr="001A2B32">
              <w:t>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573CB" w:rsidRDefault="008573CB" w:rsidP="008573CB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E234CF">
              <w:t xml:space="preserve">Практическая часть работы включает анализ эффективности менеджмента </w:t>
            </w:r>
            <w:r w:rsidRPr="00E234CF">
              <w:rPr>
                <w:rFonts w:eastAsia="Calibri"/>
                <w:bCs/>
                <w:lang w:eastAsia="en-US"/>
              </w:rPr>
              <w:t>учреждений социально-культурной сферы</w:t>
            </w:r>
            <w:r w:rsidRPr="00E234CF">
              <w:t>, оценку рисков, что является необходимым для формулирования концепции и корректировки стратегии развития предприятия.</w:t>
            </w:r>
          </w:p>
          <w:p w:rsidR="008573CB" w:rsidRPr="00E234CF" w:rsidRDefault="008573CB" w:rsidP="008573CB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E234CF">
              <w:t>В работе проведена оценка деятельности</w:t>
            </w:r>
            <w:r>
              <w:t xml:space="preserve"> </w:t>
            </w:r>
            <w:r w:rsidRPr="00E234CF">
              <w:t>учреждения социально-культурной сферы с целью разработки и реализации культурной политики, предложены механизмы разработки культурной политики на федеральном и региональном уровнях.</w:t>
            </w:r>
          </w:p>
        </w:tc>
      </w:tr>
      <w:tr w:rsidR="008573CB" w:rsidRPr="00E234CF" w:rsidTr="00760304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CB" w:rsidRDefault="008573CB" w:rsidP="00760304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Готовность </w:t>
            </w:r>
            <w:r w:rsidRPr="001D2B28">
              <w:t>к научно-методическому обеспечению</w:t>
            </w:r>
            <w:r>
              <w:t xml:space="preserve"> </w:t>
            </w:r>
            <w:r w:rsidRPr="001D2B28">
              <w:t>социально-культурной</w:t>
            </w:r>
            <w:r>
              <w:t xml:space="preserve"> </w:t>
            </w:r>
            <w:r w:rsidRPr="001D2B28">
              <w:t>деятельности и организации</w:t>
            </w:r>
            <w:r>
              <w:t xml:space="preserve"> </w:t>
            </w:r>
            <w:proofErr w:type="gramStart"/>
            <w:r w:rsidRPr="001D2B28">
              <w:t>системы повышения</w:t>
            </w:r>
            <w:r>
              <w:t xml:space="preserve"> </w:t>
            </w:r>
            <w:r w:rsidRPr="001D2B28">
              <w:t>квалификации сотрудников</w:t>
            </w:r>
            <w:r>
              <w:t xml:space="preserve"> учреждений</w:t>
            </w:r>
            <w:proofErr w:type="gramEnd"/>
            <w:r>
              <w:t xml:space="preserve"> культуры (ПК-4)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573CB" w:rsidRPr="008573CB" w:rsidRDefault="008573CB" w:rsidP="008573CB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E234CF">
              <w:rPr>
                <w:rFonts w:eastAsia="Calibri"/>
                <w:bCs/>
                <w:lang w:eastAsia="en-US"/>
              </w:rPr>
              <w:t xml:space="preserve">Умение студента применять методы самоанализа и использовать накопленный опыт для анализа практических </w:t>
            </w:r>
            <w:r>
              <w:rPr>
                <w:rFonts w:eastAsia="Calibri"/>
                <w:bCs/>
                <w:lang w:eastAsia="en-US"/>
              </w:rPr>
              <w:t xml:space="preserve">аспектов в области </w:t>
            </w:r>
            <w:proofErr w:type="gramStart"/>
            <w:r w:rsidRPr="001D2B28">
              <w:t>организации</w:t>
            </w:r>
            <w:r>
              <w:t xml:space="preserve"> </w:t>
            </w:r>
            <w:r w:rsidRPr="001D2B28">
              <w:t>системы повышения</w:t>
            </w:r>
            <w:r>
              <w:t xml:space="preserve"> </w:t>
            </w:r>
            <w:r w:rsidRPr="001D2B28">
              <w:t>квалификации сотрудников</w:t>
            </w:r>
            <w:r>
              <w:t xml:space="preserve"> учреждений культуры</w:t>
            </w:r>
            <w:proofErr w:type="gramEnd"/>
            <w:r w:rsidRPr="00E234CF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34CF">
        <w:rPr>
          <w:rFonts w:ascii="Times New Roman" w:eastAsia="Calibri" w:hAnsi="Times New Roman"/>
          <w:bCs/>
          <w:sz w:val="24"/>
          <w:szCs w:val="24"/>
        </w:rPr>
        <w:t>Критерии оценки и шкалы оценивания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7503"/>
      </w:tblGrid>
      <w:tr w:rsidR="00E234CF" w:rsidRPr="00E234CF" w:rsidTr="00760304">
        <w:trPr>
          <w:jc w:val="center"/>
        </w:trPr>
        <w:tc>
          <w:tcPr>
            <w:tcW w:w="1324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 w:val="restar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Обоснование актуальности тематики работы: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Тема полностью отражает актуальную проблему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полно обоснован выбор данной темы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определены объект и предмет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Цель ВКР соответствует проблеме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Адекватно сформулированы задачи, </w:t>
            </w:r>
            <w:proofErr w:type="gramStart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позволяющие достичь цель</w:t>
            </w:r>
            <w:proofErr w:type="gramEnd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исследования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системно и логично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Язык и стиль изложения содержания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соответствует требованиям, предъявляемым к научным работам. Высокий уровень навыка работы со специальной литературой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ретроспективного анализа литературы и источников по проблеме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 полный обзор состояния проблемы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Имеются ссылки на зарубежных авторов и/или новейшую литературу по теме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критической оценки концепций различных авторов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Четко прослеживается личностная позиция автора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Полностью соответствует целевой установке и задачам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 полной мере отражает реализацию целей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Полностью отражает готовность к решению задач вида/</w:t>
            </w:r>
            <w:proofErr w:type="spellStart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высокий уровень умения выбрать и обосновать методы и средства решения проблемы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Предлагаемое решение полностью соответствует выбранной </w:t>
            </w: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теоретической концепции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ВКР содержит новые подходы к решению исследуемой проблемы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умения формулирования выводов после каждой главы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 и опираются на содержание работы/исследования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логично связаны с практическими рекомендациями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полностью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полностью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полностью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полностью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полностью соответствует предъявляемым требованиям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Содержание выступления соответствует заявленным теме, целям и задачам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Приведены необходимые примеры и аргументы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Свободное изложение материала с  опорой на план или тезисы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4CF">
              <w:rPr>
                <w:rFonts w:ascii="Times New Roman" w:hAnsi="Times New Roman"/>
                <w:sz w:val="24"/>
                <w:szCs w:val="24"/>
              </w:rPr>
              <w:t>Отчётливое</w:t>
            </w:r>
            <w:proofErr w:type="gramEnd"/>
            <w:r w:rsidRPr="00E234CF">
              <w:rPr>
                <w:rFonts w:ascii="Times New Roman" w:hAnsi="Times New Roman"/>
                <w:sz w:val="24"/>
                <w:szCs w:val="24"/>
              </w:rPr>
              <w:t xml:space="preserve"> произношения, отбираются необходимых речевых средств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Соблюдение рамок регламента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Оратор правильно реагирует на вопросы слушателей,  дает развернутые ответы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 w:val="restart"/>
            <w:tcBorders>
              <w:top w:val="nil"/>
              <w:bottom w:val="nil"/>
            </w:tcBorders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Обоснование актуальности тематики работы: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Тема полностью отражает недостаточно актуальную проблему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недостаточно полно  обоснован выбор данной темы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незначительные ошибки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недостаточно корректно 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Задачи недостаточно корректно сформулированы по отношению к цели исследования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логично, но не системно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незначительные языковые и стилистические ошибки в изложении материала 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хорошем уровне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достаточный уровень ретроспективного анализа литературы и источников по проблеме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недостатки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Недостаточно представлены ссылки на зарубежных авторов и/или новейшую литературу по теме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Продемонстрирован средний уровень критической оценки концепций различных авторов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Не четко прослеживается личностная позиция автора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 w:val="restart"/>
            <w:tcBorders>
              <w:top w:val="nil"/>
            </w:tcBorders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соответствует целевой установке и задачам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отражает реализацию целей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отражает готовность к решению задач вида/</w:t>
            </w:r>
            <w:proofErr w:type="spellStart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средний уровень умения выбрать и обосновать методы и средства решения проблемы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Предложены конкретные технологии в области профессиональной деятельности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средний уровень умения формулирования выводов после каждой главы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обоснованы, но  не в полной мере опираются на содержание работы/исследования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недостаточно логично связаны с практическими рекомендациями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не в полной мере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не в полной мере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не в полной мере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не в полной мере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не в полной мере соответствует предъявляемым требованиям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tcBorders>
              <w:bottom w:val="single" w:sz="4" w:space="0" w:color="auto"/>
            </w:tcBorders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Содержание выступления в целом соответствует заявленным теме, целям и задачам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Приведены некоторые примеры и аргументы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Изложение материала осуществляется с  опорой на текст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Отчётливое произношение, отбор необходимых речевых средств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Не в полной мере соблюдаются  рамки регламента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Оратор правильно реагирует на вопросы слушателей, старается дать  развернутые ответы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 w:val="restart"/>
            <w:tcBorders>
              <w:top w:val="single" w:sz="4" w:space="0" w:color="auto"/>
            </w:tcBorders>
            <w:vAlign w:val="center"/>
          </w:tcPr>
          <w:p w:rsidR="00E234CF" w:rsidRPr="00E234CF" w:rsidRDefault="00E234CF" w:rsidP="00E234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sz w:val="24"/>
                <w:szCs w:val="24"/>
              </w:rPr>
              <w:t>Удовлетворительно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Обоснование актуальности тематики работы: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Тема частично отражает актуальную проблему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частично  обоснован выбор данной темы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ошибки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некорректно 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Задачи некорректно сформулированы по отношению к цели исследования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не системно и недостаточно логично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языковые и стилистические ошибки в изложении материала 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удовлетворительном уровне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значительные недостатки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 не представлены ссылки на зарубежных авторов и/или новейшую литературу по теме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критической оценки концепций различных авторов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Не прослеживается личностная позиция автора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соответствует целевой установке и задачам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реализацию целей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готовность к решению задач вида/</w:t>
            </w:r>
            <w:proofErr w:type="spellStart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удовлетворительный уровень умения выбрать и обосновать методы и средства решения проблемы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Имеются рекомендации по использованию материалов исследования в практической деятельности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удовлетворительный уровень умения формулирования выводов после каждой главы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обоснованы, частично опираются на содержание работы/исследования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частично связаны с практическими рекомендациями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частично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частично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частично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Содержание выступления в целом  соответствует заявленным теме, целям и задачам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Не приведены  примеры и аргументы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 xml:space="preserve">Материал полностью читается 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lastRenderedPageBreak/>
              <w:t>Не  соблюдаются  рамки регламента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hAnsi="Times New Roman"/>
                <w:sz w:val="24"/>
                <w:szCs w:val="24"/>
              </w:rPr>
              <w:t>Оратор в целом правильно  реагирует на вопросы слушателей, но не дает   развернутые ответы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 w:val="restart"/>
            <w:vAlign w:val="center"/>
          </w:tcPr>
          <w:p w:rsidR="00E234CF" w:rsidRPr="00E234CF" w:rsidRDefault="00E234CF" w:rsidP="00E234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Неудовлетворительно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Обоснование актуальности тематики работы: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Тема не отражает актуальную проблему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практически не обоснован выбор данной темы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грубые ошибки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некорректно 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Задачи сформулированы с грубыми ошибками по отношению к цели исследования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на крайне низком уровне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грубые языковые и стилистические ошибки в изложении материала 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низком уровне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грубые ошибки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Не представлены ссылки на зарубежных авторов и/или новейшую литературу по теме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Отсутствует критическая оценка концепций авторов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Не прослеживается личностная позиция автора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соответствует целевой установке и задачам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реализацию целей 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готовность к решению задач вида/</w:t>
            </w:r>
            <w:proofErr w:type="spellStart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крайне низкий уровень умения выбрать и обосновать методы и средства решения проблемы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 не представлены рекомендации по использованию материалов исследования в профессиональной деятельности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умения формулирования выводов после каждой главы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частично обоснованы, но не опираются на содержание работы/исследования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практически не связаны с рекомендациями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частично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Рубрикация разделов и подразделов частично соответствует </w:t>
            </w: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частично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E234CF" w:rsidRPr="00E234CF" w:rsidTr="00760304">
        <w:trPr>
          <w:jc w:val="center"/>
        </w:trPr>
        <w:tc>
          <w:tcPr>
            <w:tcW w:w="1324" w:type="pct"/>
            <w:vMerge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76" w:type="pct"/>
            <w:vAlign w:val="center"/>
          </w:tcPr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E234CF" w:rsidRPr="00E234CF" w:rsidRDefault="00E234CF" w:rsidP="00E234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234CF">
              <w:rPr>
                <w:rFonts w:ascii="Times New Roman" w:eastAsia="Calibri" w:hAnsi="Times New Roman"/>
                <w:bCs/>
                <w:sz w:val="24"/>
                <w:szCs w:val="24"/>
              </w:rPr>
              <w:t>Не соответствует предъявляемым требованиям</w:t>
            </w:r>
          </w:p>
        </w:tc>
      </w:tr>
    </w:tbl>
    <w:p w:rsidR="00E234CF" w:rsidRPr="00E234CF" w:rsidRDefault="00E234CF" w:rsidP="00E234C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4CF" w:rsidRPr="00E234CF" w:rsidRDefault="00E234CF" w:rsidP="00E234CF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освоения  образовательной программы  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34CF">
        <w:rPr>
          <w:rFonts w:ascii="Times New Roman" w:hAnsi="Times New Roman"/>
          <w:b/>
          <w:i/>
          <w:sz w:val="24"/>
          <w:szCs w:val="24"/>
        </w:rPr>
        <w:t>Рекомендуемые типовые темы для выпускных квалификационных работ: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4CF">
        <w:rPr>
          <w:rFonts w:ascii="Times New Roman" w:hAnsi="Times New Roman" w:cs="Times New Roman"/>
          <w:color w:val="000000"/>
          <w:sz w:val="24"/>
          <w:szCs w:val="24"/>
        </w:rPr>
        <w:t>Управление социально-культурными ресурсами Гжельского региона и перспективы их использования.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proofErr w:type="spellStart"/>
      <w:r w:rsidRPr="00E234C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234CF">
        <w:rPr>
          <w:rFonts w:ascii="Times New Roman" w:hAnsi="Times New Roman" w:cs="Times New Roman"/>
          <w:sz w:val="24"/>
          <w:szCs w:val="24"/>
        </w:rPr>
        <w:t xml:space="preserve"> деятельности различных социальных групп населения: детей, молодежи, взрослых (в том числе пожилых) и людей с ограниченными физическими возможностями (на примере учреждений и организаций культуры). 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Особенности организация и проведения событийных мероприятий (на примере учреждения </w:t>
      </w:r>
      <w:proofErr w:type="spellStart"/>
      <w:r w:rsidRPr="00E234CF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Pr="00E234CF">
        <w:rPr>
          <w:rFonts w:ascii="Times New Roman" w:hAnsi="Times New Roman" w:cs="Times New Roman"/>
          <w:sz w:val="24"/>
          <w:szCs w:val="24"/>
        </w:rPr>
        <w:t xml:space="preserve"> сервиса).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Инновации в </w:t>
      </w:r>
      <w:proofErr w:type="spellStart"/>
      <w:r w:rsidRPr="00E234CF"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 w:rsidRPr="00E234CF">
        <w:rPr>
          <w:rFonts w:ascii="Times New Roman" w:hAnsi="Times New Roman" w:cs="Times New Roman"/>
          <w:sz w:val="24"/>
          <w:szCs w:val="24"/>
        </w:rPr>
        <w:t xml:space="preserve"> деятельности (на примере учреждений и организаций культуры).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234CF"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 w:rsidRPr="00E234CF">
        <w:rPr>
          <w:rFonts w:ascii="Times New Roman" w:hAnsi="Times New Roman" w:cs="Times New Roman"/>
          <w:sz w:val="24"/>
          <w:szCs w:val="24"/>
        </w:rPr>
        <w:t xml:space="preserve"> деятельности на курортах различного типа (в санаторно-курортных комплексах), рекреационно-оздоровительных учреждениях (включая анимацию, физкультурно-оздоровительные, спортивные, зрелищно-развлекательные программы).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E234CF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Pr="00E234CF">
        <w:rPr>
          <w:rFonts w:ascii="Times New Roman" w:hAnsi="Times New Roman" w:cs="Times New Roman"/>
          <w:sz w:val="24"/>
          <w:szCs w:val="24"/>
        </w:rPr>
        <w:t xml:space="preserve"> сервиса в экскурсионной деятельности для различных групп населения (категорий туристов): использование объектов природного и культурного наследия в туризме, оценка познавательной ценности объектов экскурсионного показа, разработка экскурсии (в том числе экскурсии-анимации, </w:t>
      </w:r>
      <w:proofErr w:type="spellStart"/>
      <w:r w:rsidRPr="00E234C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E234CF">
        <w:rPr>
          <w:rFonts w:ascii="Times New Roman" w:hAnsi="Times New Roman" w:cs="Times New Roman"/>
          <w:sz w:val="24"/>
          <w:szCs w:val="24"/>
        </w:rPr>
        <w:t>, интерактивные экскурсии, реконструкции событий «с погружением в эпоху» и др.).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>Совершенствование организации и технологий предоставления услуг предприятия (организации) социально-культурного сервиса.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Анимации и аттракции в социально-культурном сервисе (на примере учреждений и организаций культуры). 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Маркетинг </w:t>
      </w:r>
      <w:proofErr w:type="gramStart"/>
      <w:r w:rsidRPr="00E234CF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E23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CF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E234CF">
        <w:rPr>
          <w:rFonts w:ascii="Times New Roman" w:hAnsi="Times New Roman" w:cs="Times New Roman"/>
          <w:sz w:val="24"/>
          <w:szCs w:val="24"/>
        </w:rPr>
        <w:t xml:space="preserve"> (города как культурные центры, музеи как центры интерпретации культурного наследия города, района, страны, этнографические деревни, музеи под открытым небом и др. территории): разработка бренда, позиционирование, особенности восприятия, маркетинговые коммуникации по продвижению бренда на национальном и международном рынке, изучение степени потребительской удовлетворённости.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>Управление качеством услуг в социально-культурной деятельности (на примере учреждений и организаций культуры).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>Выявление потребительских предпочтений с целью совершенствования маркетинговой деятельности предприятия (организации) социально-культурного сервиса.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>Оценка конкурентоспособности учреждения социально-культурного сервиса.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>Эффективность маркетинговых коммуникаций на предприятиях социально-культурного сервиса.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>Определение эффективности рекламы в сфере социально-культурного сервиса (на примере предприятия социально-культурного сервиса).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lastRenderedPageBreak/>
        <w:t>Стратегическое планирование деятельности предприятия социально-культурного сервиса.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>Разработка рекламной кампании предприятия (организации) социально-культурного сервиса.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Формирование бренда предприятия (организации) </w:t>
      </w:r>
      <w:proofErr w:type="spellStart"/>
      <w:r w:rsidRPr="00E234CF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Pr="00E234CF"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E234CF" w:rsidRPr="00E234CF" w:rsidRDefault="00E234CF" w:rsidP="005C4F39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>Глобализация и интеграция в мировой индустрии досуга. Сетевые структуры в организациях социально-культурного сервиса.</w:t>
      </w:r>
    </w:p>
    <w:p w:rsidR="00E234CF" w:rsidRDefault="00E234CF" w:rsidP="005C4F39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>Совершенствование маркетинговой деятельности предприятия (организации) социально-культурного сервиса.</w:t>
      </w:r>
    </w:p>
    <w:p w:rsidR="005C4F39" w:rsidRPr="00E234CF" w:rsidRDefault="005C4F39" w:rsidP="005C4F39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CF" w:rsidRPr="00E234CF" w:rsidRDefault="00E234CF" w:rsidP="00E234CF">
      <w:pPr>
        <w:pStyle w:val="a3"/>
        <w:tabs>
          <w:tab w:val="left" w:pos="1560"/>
        </w:tabs>
        <w:spacing w:after="0" w:line="240" w:lineRule="auto"/>
        <w:ind w:left="7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4CF" w:rsidRPr="005C4F39" w:rsidRDefault="00E234CF" w:rsidP="005C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E234CF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Типовые вопросы на защите ВКР:</w:t>
      </w:r>
    </w:p>
    <w:p w:rsidR="00E234CF" w:rsidRPr="00E234CF" w:rsidRDefault="00E234CF" w:rsidP="00E234C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34CF">
        <w:rPr>
          <w:rFonts w:ascii="Times New Roman" w:eastAsiaTheme="minorEastAsia" w:hAnsi="Times New Roman"/>
          <w:sz w:val="24"/>
          <w:szCs w:val="24"/>
        </w:rPr>
        <w:t xml:space="preserve">Какова практическая значимость Вашего исследования в современных условиях? </w:t>
      </w:r>
    </w:p>
    <w:p w:rsidR="00E234CF" w:rsidRPr="00E234CF" w:rsidRDefault="00E234CF" w:rsidP="00E234C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>Каковы основные задачи     выпускной квалификационной работы?</w:t>
      </w:r>
    </w:p>
    <w:p w:rsidR="00E234CF" w:rsidRPr="00E234CF" w:rsidRDefault="00E234CF" w:rsidP="00E234C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 xml:space="preserve">Раскройте технологические особенности </w:t>
      </w:r>
      <w:r w:rsidRPr="00E234CF">
        <w:rPr>
          <w:rFonts w:ascii="Times New Roman" w:hAnsi="Times New Roman"/>
          <w:bCs/>
          <w:sz w:val="24"/>
          <w:szCs w:val="24"/>
        </w:rPr>
        <w:t xml:space="preserve">разработки и реализации </w:t>
      </w:r>
      <w:r w:rsidRPr="00E234CF">
        <w:rPr>
          <w:rFonts w:ascii="Times New Roman" w:hAnsi="Times New Roman"/>
          <w:color w:val="000000"/>
          <w:sz w:val="24"/>
          <w:szCs w:val="24"/>
        </w:rPr>
        <w:t>социально-культурного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4CF">
        <w:rPr>
          <w:rFonts w:ascii="Times New Roman" w:hAnsi="Times New Roman"/>
          <w:bCs/>
          <w:sz w:val="24"/>
          <w:szCs w:val="24"/>
        </w:rPr>
        <w:t>продукта</w:t>
      </w:r>
      <w:r w:rsidRPr="00E234CF">
        <w:rPr>
          <w:rFonts w:ascii="Times New Roman" w:hAnsi="Times New Roman"/>
          <w:sz w:val="24"/>
          <w:szCs w:val="24"/>
        </w:rPr>
        <w:t>.</w:t>
      </w:r>
    </w:p>
    <w:p w:rsidR="00E234CF" w:rsidRPr="00E234CF" w:rsidRDefault="00E234CF" w:rsidP="00E234C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 xml:space="preserve">Раскрыть сущность использования основ межкультурных коммуникаций в практической работе </w:t>
      </w:r>
    </w:p>
    <w:p w:rsidR="00E234CF" w:rsidRPr="00E234CF" w:rsidRDefault="00E234CF" w:rsidP="00E234C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34CF">
        <w:rPr>
          <w:rFonts w:ascii="Times New Roman" w:eastAsiaTheme="minorEastAsia" w:hAnsi="Times New Roman"/>
          <w:sz w:val="24"/>
          <w:szCs w:val="24"/>
        </w:rPr>
        <w:t xml:space="preserve">Какие методы исследования были применены в процессе работы над ВКР? </w:t>
      </w:r>
    </w:p>
    <w:p w:rsidR="00E234CF" w:rsidRPr="00E234CF" w:rsidRDefault="00E234CF" w:rsidP="00E234C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34CF">
        <w:rPr>
          <w:rFonts w:ascii="Times New Roman" w:eastAsiaTheme="minorEastAsia" w:hAnsi="Times New Roman"/>
          <w:sz w:val="24"/>
          <w:szCs w:val="24"/>
        </w:rPr>
        <w:t xml:space="preserve">Какие методы анализа были применены в процессе исследования? </w:t>
      </w:r>
    </w:p>
    <w:p w:rsidR="00E234CF" w:rsidRPr="00E234CF" w:rsidRDefault="00E234CF" w:rsidP="00E234C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34CF">
        <w:rPr>
          <w:rFonts w:ascii="Times New Roman" w:eastAsiaTheme="minorEastAsia" w:hAnsi="Times New Roman"/>
          <w:sz w:val="24"/>
          <w:szCs w:val="24"/>
        </w:rPr>
        <w:t>Назовите основные проблемы, выделенные в работе?</w:t>
      </w:r>
    </w:p>
    <w:p w:rsidR="00E234CF" w:rsidRPr="00E234CF" w:rsidRDefault="00E234CF" w:rsidP="00E234C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34CF">
        <w:rPr>
          <w:rFonts w:ascii="Times New Roman" w:eastAsiaTheme="minorEastAsia" w:hAnsi="Times New Roman"/>
          <w:sz w:val="24"/>
          <w:szCs w:val="24"/>
        </w:rPr>
        <w:t>Охарактеризуйте и обоснуйте пути решения выделенных проблем.</w:t>
      </w:r>
    </w:p>
    <w:p w:rsidR="00E234CF" w:rsidRPr="00E234CF" w:rsidRDefault="00E234CF" w:rsidP="00E234C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E234CF">
        <w:rPr>
          <w:rFonts w:ascii="Times New Roman" w:eastAsiaTheme="minorEastAsia" w:hAnsi="Times New Roman"/>
          <w:sz w:val="24"/>
          <w:szCs w:val="24"/>
        </w:rPr>
        <w:t>Привлечение</w:t>
      </w:r>
      <w:proofErr w:type="gramEnd"/>
      <w:r w:rsidRPr="00E234CF">
        <w:rPr>
          <w:rFonts w:ascii="Times New Roman" w:eastAsiaTheme="minorEastAsia" w:hAnsi="Times New Roman"/>
          <w:sz w:val="24"/>
          <w:szCs w:val="24"/>
        </w:rPr>
        <w:t xml:space="preserve"> каких ресурсов потребуется для реализации рекомендаций, предложенных в работе? </w:t>
      </w:r>
    </w:p>
    <w:p w:rsidR="00E234CF" w:rsidRPr="00E234CF" w:rsidRDefault="00E234CF" w:rsidP="00E234C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  <w:lang w:eastAsia="en-US"/>
        </w:rPr>
        <w:t>Какие количественные методы были применены в исследовании?</w:t>
      </w:r>
    </w:p>
    <w:p w:rsidR="00E234CF" w:rsidRPr="00E234CF" w:rsidRDefault="00E234CF" w:rsidP="00E234C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Понятие и сущность управления в предприятиях сферы гостеприимства, учреждениях </w:t>
      </w:r>
      <w:r w:rsidRPr="00E234CF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социально-культурной </w:t>
      </w:r>
      <w:r w:rsidRPr="00E234CF">
        <w:rPr>
          <w:rFonts w:ascii="Times New Roman" w:hAnsi="Times New Roman" w:cs="Times New Roman"/>
          <w:sz w:val="24"/>
          <w:szCs w:val="24"/>
        </w:rPr>
        <w:t>сферы.</w:t>
      </w:r>
    </w:p>
    <w:p w:rsidR="00E234CF" w:rsidRPr="00E234CF" w:rsidRDefault="00E234CF" w:rsidP="00E234C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sz w:val="24"/>
          <w:szCs w:val="24"/>
        </w:rPr>
        <w:t xml:space="preserve">Каковы основные задачи управления организацией, учреждением </w:t>
      </w:r>
      <w:proofErr w:type="spellStart"/>
      <w:r w:rsidRPr="00E234CF">
        <w:rPr>
          <w:rFonts w:ascii="Times New Roman" w:hAnsi="Times New Roman" w:cs="Times New Roman"/>
          <w:color w:val="000000"/>
          <w:sz w:val="24"/>
          <w:szCs w:val="24"/>
        </w:rPr>
        <w:t>социально-культурной</w:t>
      </w:r>
      <w:r w:rsidRPr="00E234CF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 w:rsidRPr="00E234CF">
        <w:rPr>
          <w:rFonts w:ascii="Times New Roman" w:hAnsi="Times New Roman" w:cs="Times New Roman"/>
          <w:sz w:val="24"/>
          <w:szCs w:val="24"/>
        </w:rPr>
        <w:t>?</w:t>
      </w:r>
    </w:p>
    <w:p w:rsidR="00E234CF" w:rsidRPr="00E234CF" w:rsidRDefault="00E234CF" w:rsidP="00E234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4CF" w:rsidRPr="00E234CF" w:rsidRDefault="00E234CF" w:rsidP="00E234CF">
      <w:pPr>
        <w:pStyle w:val="a3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4CF"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 оценивания результатов освоения образовательной программы</w:t>
      </w:r>
      <w:r w:rsidRPr="00E23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работы. Итоговая аттестация осуществляется экзаменационными комиссиями, в состав которых включено не менее 50</w:t>
      </w:r>
      <w:r w:rsidR="005C4F39">
        <w:rPr>
          <w:rFonts w:ascii="Times New Roman" w:hAnsi="Times New Roman"/>
          <w:sz w:val="24"/>
          <w:szCs w:val="24"/>
        </w:rPr>
        <w:t xml:space="preserve"> </w:t>
      </w:r>
      <w:r w:rsidRPr="00E234CF">
        <w:rPr>
          <w:rFonts w:ascii="Times New Roman" w:hAnsi="Times New Roman"/>
          <w:sz w:val="24"/>
          <w:szCs w:val="24"/>
        </w:rPr>
        <w:t xml:space="preserve">% представителей работодателей. 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>Процедуру, формы, порядок организации итоговой аттестации, порядок подачи апелляций, а также особенности проведения итоговой аттестации для лиц с ограниченными возможностями здоровья определяет Положение об итоговой аттестации.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>Общие требования к содержанию и структуре выпускной квалификационной работы обучающегося  и порядку её защиты определяет Положение о выпускной квалификационной работе, Программа государственной итоговой аттестации.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 xml:space="preserve">В качестве показателей результатов освоения образовательной программы выступает уровень </w:t>
      </w:r>
      <w:proofErr w:type="spellStart"/>
      <w:r w:rsidRPr="00E234C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234CF">
        <w:rPr>
          <w:rFonts w:ascii="Times New Roman" w:hAnsi="Times New Roman"/>
          <w:sz w:val="24"/>
          <w:szCs w:val="24"/>
        </w:rPr>
        <w:t xml:space="preserve"> компетенций у выпускника. Структуру формирования компетенции можно представить в виде следующих четырех последовательных уровней: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 xml:space="preserve">Пороговый уровень формирования компетенции в процессе восхождения к мастерству в профессиональной области. Это начальный уровень обучения, который называют уровнем знакомства. 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 xml:space="preserve">Продвинутый уровень формирования компетенции в процессе восхождения к мастерству в профессиональной области. На этом уровне студент способен воспроизводить по памяти ранее усвоенную информацию и применять усвоенные алгоритмы деятельности (без помощи извне) для решения типовых профессиональных практических задач. Никакой новой информации на этом уровне деятельности не создаётся. 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lastRenderedPageBreak/>
        <w:t>Повышенный уровень  формирование компетенции – это этап квалифицированной профессиональной деятельности, достижение которого позволяет решать широкий круг нетиповых (реальных) задач. Нетиповые задачи требуют комбинирования известных алгоритмов и приёмов деятельности, эвристического (комбинаторного) мышления, которое позволяет необычным образом использовать известную информацию при решении неизвестных ранее задач. Эвристические решения, как правило, сопровождаются развёрнутым обсуждением возможных альтернатив и экспериментированием. Деятельность на этом уровне обогащает личный опыт студента новой только для него информацией, повышая его профессиональное мастерство.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4CF">
        <w:rPr>
          <w:rFonts w:ascii="Times New Roman" w:hAnsi="Times New Roman"/>
          <w:sz w:val="24"/>
          <w:szCs w:val="24"/>
        </w:rPr>
        <w:t>Высокий уровень формирования компетенций предполагает способность студента добывать объективно новую информацию благодаря эффективной подготовке к профессиональному виду деятельности. Данный уровень (этап) формирования компетенции может быть продемонстрирован в процессе написания и защиты выпускной квалификационной работы.</w:t>
      </w: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4CF" w:rsidRPr="00E234CF" w:rsidRDefault="00E234CF" w:rsidP="00E23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234CF" w:rsidRPr="00E234CF" w:rsidSect="003037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555"/>
    <w:multiLevelType w:val="hybridMultilevel"/>
    <w:tmpl w:val="0CE2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76A"/>
    <w:multiLevelType w:val="hybridMultilevel"/>
    <w:tmpl w:val="69D48078"/>
    <w:lvl w:ilvl="0" w:tplc="A8D6C0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41019"/>
    <w:multiLevelType w:val="hybridMultilevel"/>
    <w:tmpl w:val="0DD2B4D8"/>
    <w:lvl w:ilvl="0" w:tplc="5554FA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2225"/>
    <w:multiLevelType w:val="multilevel"/>
    <w:tmpl w:val="E5E4F9C6"/>
    <w:lvl w:ilvl="0">
      <w:start w:val="1"/>
      <w:numFmt w:val="decimal"/>
      <w:lvlText w:val="%1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5656F8C"/>
    <w:multiLevelType w:val="hybridMultilevel"/>
    <w:tmpl w:val="962E0E06"/>
    <w:lvl w:ilvl="0" w:tplc="689C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D590F"/>
    <w:multiLevelType w:val="multilevel"/>
    <w:tmpl w:val="E59EA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507BBC"/>
    <w:multiLevelType w:val="hybridMultilevel"/>
    <w:tmpl w:val="C14AA6D0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2371"/>
    <w:multiLevelType w:val="hybridMultilevel"/>
    <w:tmpl w:val="8D429482"/>
    <w:lvl w:ilvl="0" w:tplc="D784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30489"/>
    <w:multiLevelType w:val="hybridMultilevel"/>
    <w:tmpl w:val="F190D3AA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F0643"/>
    <w:multiLevelType w:val="multilevel"/>
    <w:tmpl w:val="D3642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C3E75DC"/>
    <w:multiLevelType w:val="hybridMultilevel"/>
    <w:tmpl w:val="B5A4E73E"/>
    <w:lvl w:ilvl="0" w:tplc="ABB6045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55004C"/>
    <w:multiLevelType w:val="multilevel"/>
    <w:tmpl w:val="2B00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D620E"/>
    <w:multiLevelType w:val="multilevel"/>
    <w:tmpl w:val="EB687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3BDD3F92"/>
    <w:multiLevelType w:val="hybridMultilevel"/>
    <w:tmpl w:val="F1DAD3BC"/>
    <w:lvl w:ilvl="0" w:tplc="ED3216C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0C22C5"/>
    <w:multiLevelType w:val="hybridMultilevel"/>
    <w:tmpl w:val="513CCCCA"/>
    <w:lvl w:ilvl="0" w:tplc="ABB6045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F9C1703"/>
    <w:multiLevelType w:val="multilevel"/>
    <w:tmpl w:val="EACAC7D0"/>
    <w:lvl w:ilvl="0">
      <w:start w:val="5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2B71D37"/>
    <w:multiLevelType w:val="multilevel"/>
    <w:tmpl w:val="D53261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E21A4"/>
    <w:multiLevelType w:val="multilevel"/>
    <w:tmpl w:val="9768E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4973112F"/>
    <w:multiLevelType w:val="multilevel"/>
    <w:tmpl w:val="2258F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76407"/>
    <w:multiLevelType w:val="hybridMultilevel"/>
    <w:tmpl w:val="7C2C4B52"/>
    <w:lvl w:ilvl="0" w:tplc="8AA45B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DC5790"/>
    <w:multiLevelType w:val="hybridMultilevel"/>
    <w:tmpl w:val="979A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7572D"/>
    <w:multiLevelType w:val="multilevel"/>
    <w:tmpl w:val="6418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C0D69"/>
    <w:multiLevelType w:val="hybridMultilevel"/>
    <w:tmpl w:val="083EB436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06B58"/>
    <w:multiLevelType w:val="hybridMultilevel"/>
    <w:tmpl w:val="3E78F968"/>
    <w:lvl w:ilvl="0" w:tplc="4C720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203DD1"/>
    <w:multiLevelType w:val="hybridMultilevel"/>
    <w:tmpl w:val="7938C978"/>
    <w:lvl w:ilvl="0" w:tplc="00000099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857B78"/>
    <w:multiLevelType w:val="hybridMultilevel"/>
    <w:tmpl w:val="7EA27E98"/>
    <w:lvl w:ilvl="0" w:tplc="23945A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132533"/>
    <w:multiLevelType w:val="multilevel"/>
    <w:tmpl w:val="AF82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B56827"/>
    <w:multiLevelType w:val="hybridMultilevel"/>
    <w:tmpl w:val="8924C3B2"/>
    <w:lvl w:ilvl="0" w:tplc="20A6CEF4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A01743"/>
    <w:multiLevelType w:val="hybridMultilevel"/>
    <w:tmpl w:val="5A284056"/>
    <w:lvl w:ilvl="0" w:tplc="D8DC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94E29"/>
    <w:multiLevelType w:val="hybridMultilevel"/>
    <w:tmpl w:val="81A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A1BC6"/>
    <w:multiLevelType w:val="hybridMultilevel"/>
    <w:tmpl w:val="05C2220C"/>
    <w:lvl w:ilvl="0" w:tplc="9E62A3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5A33E7C"/>
    <w:multiLevelType w:val="multilevel"/>
    <w:tmpl w:val="DBBE9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731542B"/>
    <w:multiLevelType w:val="hybridMultilevel"/>
    <w:tmpl w:val="BA6AE542"/>
    <w:lvl w:ilvl="0" w:tplc="F08A9E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B34756"/>
    <w:multiLevelType w:val="hybridMultilevel"/>
    <w:tmpl w:val="04D23082"/>
    <w:lvl w:ilvl="0" w:tplc="D480BA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1"/>
  </w:num>
  <w:num w:numId="5">
    <w:abstractNumId w:val="24"/>
  </w:num>
  <w:num w:numId="6">
    <w:abstractNumId w:val="17"/>
  </w:num>
  <w:num w:numId="7">
    <w:abstractNumId w:val="8"/>
  </w:num>
  <w:num w:numId="8">
    <w:abstractNumId w:val="23"/>
  </w:num>
  <w:num w:numId="9">
    <w:abstractNumId w:val="10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25"/>
  </w:num>
  <w:num w:numId="19">
    <w:abstractNumId w:val="28"/>
  </w:num>
  <w:num w:numId="20">
    <w:abstractNumId w:val="6"/>
  </w:num>
  <w:num w:numId="21">
    <w:abstractNumId w:val="20"/>
  </w:num>
  <w:num w:numId="22">
    <w:abstractNumId w:val="22"/>
  </w:num>
  <w:num w:numId="23">
    <w:abstractNumId w:val="19"/>
  </w:num>
  <w:num w:numId="24">
    <w:abstractNumId w:val="30"/>
  </w:num>
  <w:num w:numId="25">
    <w:abstractNumId w:val="1"/>
  </w:num>
  <w:num w:numId="26">
    <w:abstractNumId w:val="35"/>
  </w:num>
  <w:num w:numId="27">
    <w:abstractNumId w:val="34"/>
  </w:num>
  <w:num w:numId="28">
    <w:abstractNumId w:val="33"/>
  </w:num>
  <w:num w:numId="29">
    <w:abstractNumId w:val="29"/>
  </w:num>
  <w:num w:numId="30">
    <w:abstractNumId w:val="2"/>
  </w:num>
  <w:num w:numId="31">
    <w:abstractNumId w:val="27"/>
  </w:num>
  <w:num w:numId="32">
    <w:abstractNumId w:val="32"/>
  </w:num>
  <w:num w:numId="33">
    <w:abstractNumId w:val="16"/>
  </w:num>
  <w:num w:numId="34">
    <w:abstractNumId w:val="5"/>
  </w:num>
  <w:num w:numId="35">
    <w:abstractNumId w:val="31"/>
  </w:num>
  <w:num w:numId="36">
    <w:abstractNumId w:val="1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48"/>
    <w:rsid w:val="00056A81"/>
    <w:rsid w:val="00071677"/>
    <w:rsid w:val="0009234D"/>
    <w:rsid w:val="000B2230"/>
    <w:rsid w:val="000C5836"/>
    <w:rsid w:val="000F7CF1"/>
    <w:rsid w:val="001A2B32"/>
    <w:rsid w:val="001C4B3E"/>
    <w:rsid w:val="001D2CF3"/>
    <w:rsid w:val="001E66F2"/>
    <w:rsid w:val="001F2E69"/>
    <w:rsid w:val="002062F0"/>
    <w:rsid w:val="00225501"/>
    <w:rsid w:val="00236260"/>
    <w:rsid w:val="002B1EA8"/>
    <w:rsid w:val="002E1F92"/>
    <w:rsid w:val="00303705"/>
    <w:rsid w:val="00306E76"/>
    <w:rsid w:val="00321274"/>
    <w:rsid w:val="0035217F"/>
    <w:rsid w:val="003B2E21"/>
    <w:rsid w:val="003B63D1"/>
    <w:rsid w:val="00455352"/>
    <w:rsid w:val="00480BCB"/>
    <w:rsid w:val="004A185D"/>
    <w:rsid w:val="00514EAF"/>
    <w:rsid w:val="00526248"/>
    <w:rsid w:val="00532D00"/>
    <w:rsid w:val="00542115"/>
    <w:rsid w:val="00551DD6"/>
    <w:rsid w:val="00584AB4"/>
    <w:rsid w:val="005925C5"/>
    <w:rsid w:val="005975CA"/>
    <w:rsid w:val="005A0AD2"/>
    <w:rsid w:val="005C4F39"/>
    <w:rsid w:val="006159B1"/>
    <w:rsid w:val="00621F10"/>
    <w:rsid w:val="00697768"/>
    <w:rsid w:val="006A420E"/>
    <w:rsid w:val="006D2992"/>
    <w:rsid w:val="006D689B"/>
    <w:rsid w:val="00700DF1"/>
    <w:rsid w:val="00755366"/>
    <w:rsid w:val="00760304"/>
    <w:rsid w:val="0076618E"/>
    <w:rsid w:val="00794BFF"/>
    <w:rsid w:val="007B18AD"/>
    <w:rsid w:val="007C650F"/>
    <w:rsid w:val="007E4578"/>
    <w:rsid w:val="007E7CFF"/>
    <w:rsid w:val="008206E9"/>
    <w:rsid w:val="0082403A"/>
    <w:rsid w:val="00830719"/>
    <w:rsid w:val="008522C1"/>
    <w:rsid w:val="008573CB"/>
    <w:rsid w:val="008A1938"/>
    <w:rsid w:val="008A3E5E"/>
    <w:rsid w:val="008C13F5"/>
    <w:rsid w:val="008D56CE"/>
    <w:rsid w:val="00986CCE"/>
    <w:rsid w:val="009C5A7D"/>
    <w:rsid w:val="00A4133D"/>
    <w:rsid w:val="00A46903"/>
    <w:rsid w:val="00AB2270"/>
    <w:rsid w:val="00AB68E2"/>
    <w:rsid w:val="00AC2D29"/>
    <w:rsid w:val="00AE1C19"/>
    <w:rsid w:val="00B0373B"/>
    <w:rsid w:val="00B15D1A"/>
    <w:rsid w:val="00B44585"/>
    <w:rsid w:val="00B46999"/>
    <w:rsid w:val="00B70AD0"/>
    <w:rsid w:val="00C2135A"/>
    <w:rsid w:val="00C30B83"/>
    <w:rsid w:val="00C32502"/>
    <w:rsid w:val="00C56EDD"/>
    <w:rsid w:val="00C62A8E"/>
    <w:rsid w:val="00C70CEE"/>
    <w:rsid w:val="00C7388C"/>
    <w:rsid w:val="00CE45A1"/>
    <w:rsid w:val="00CF6747"/>
    <w:rsid w:val="00D31A5D"/>
    <w:rsid w:val="00D52738"/>
    <w:rsid w:val="00D76C67"/>
    <w:rsid w:val="00DC6381"/>
    <w:rsid w:val="00DD78D9"/>
    <w:rsid w:val="00DE6E35"/>
    <w:rsid w:val="00DF5DBD"/>
    <w:rsid w:val="00E234CF"/>
    <w:rsid w:val="00E256CC"/>
    <w:rsid w:val="00E42513"/>
    <w:rsid w:val="00E4537C"/>
    <w:rsid w:val="00E83E43"/>
    <w:rsid w:val="00E94F5C"/>
    <w:rsid w:val="00E96DA1"/>
    <w:rsid w:val="00EA1536"/>
    <w:rsid w:val="00EA1FF6"/>
    <w:rsid w:val="00EC2CAE"/>
    <w:rsid w:val="00ED7B0F"/>
    <w:rsid w:val="00F167BC"/>
    <w:rsid w:val="00F40DE7"/>
    <w:rsid w:val="00F4581A"/>
    <w:rsid w:val="00F75669"/>
    <w:rsid w:val="00FA6A3C"/>
    <w:rsid w:val="00FB33C3"/>
    <w:rsid w:val="00FB4F59"/>
    <w:rsid w:val="00FD1EFA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0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A1938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color w:val="000000" w:themeColor="text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7B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3">
    <w:name w:val="Font Style53"/>
    <w:rsid w:val="00ED7B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A1938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1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A193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8A1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1">
    <w:name w:val="FR1"/>
    <w:rsid w:val="008A1938"/>
    <w:pPr>
      <w:widowControl w:val="0"/>
      <w:autoSpaceDE w:val="0"/>
      <w:autoSpaceDN w:val="0"/>
      <w:adjustRightInd w:val="0"/>
      <w:spacing w:after="0" w:line="320" w:lineRule="auto"/>
      <w:ind w:left="320"/>
    </w:pPr>
    <w:rPr>
      <w:rFonts w:ascii="Courier New" w:eastAsia="Calibri" w:hAnsi="Courier New" w:cs="Courier New"/>
      <w:sz w:val="18"/>
      <w:szCs w:val="18"/>
      <w:lang w:eastAsia="ru-RU"/>
    </w:rPr>
  </w:style>
  <w:style w:type="paragraph" w:styleId="a5">
    <w:name w:val="Normal (Web)"/>
    <w:aliases w:val="Обычный (Web)1,Обычный (Web)"/>
    <w:basedOn w:val="a"/>
    <w:uiPriority w:val="34"/>
    <w:unhideWhenUsed/>
    <w:qFormat/>
    <w:rsid w:val="00AB6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uiPriority w:val="99"/>
    <w:rsid w:val="00AB68E2"/>
    <w:pPr>
      <w:shd w:val="clear" w:color="auto" w:fill="FFFFFF"/>
      <w:spacing w:after="0" w:line="322" w:lineRule="exact"/>
      <w:ind w:hanging="340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9C5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185D"/>
    <w:pPr>
      <w:widowControl w:val="0"/>
      <w:autoSpaceDE w:val="0"/>
      <w:autoSpaceDN w:val="0"/>
      <w:adjustRightInd w:val="0"/>
      <w:spacing w:after="0" w:line="648" w:lineRule="exact"/>
      <w:ind w:firstLine="1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9">
    <w:name w:val="Font Style149"/>
    <w:uiPriority w:val="99"/>
    <w:rsid w:val="004A185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4A185D"/>
    <w:pPr>
      <w:widowControl w:val="0"/>
      <w:autoSpaceDE w:val="0"/>
      <w:autoSpaceDN w:val="0"/>
      <w:adjustRightInd w:val="0"/>
      <w:spacing w:after="0" w:line="64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3C3"/>
    <w:rPr>
      <w:color w:val="0563C1" w:themeColor="hyperlink"/>
      <w:u w:val="single"/>
    </w:rPr>
  </w:style>
  <w:style w:type="table" w:customStyle="1" w:styleId="11">
    <w:name w:val="Сетка таблицы1"/>
    <w:basedOn w:val="a1"/>
    <w:uiPriority w:val="59"/>
    <w:rsid w:val="00C213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705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E256C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56CC"/>
    <w:rPr>
      <w:rFonts w:ascii="Consolas" w:hAnsi="Consolas"/>
      <w:sz w:val="21"/>
      <w:szCs w:val="21"/>
    </w:rPr>
  </w:style>
  <w:style w:type="character" w:customStyle="1" w:styleId="a4">
    <w:name w:val="Абзац списка Знак"/>
    <w:link w:val="a3"/>
    <w:uiPriority w:val="34"/>
    <w:locked/>
    <w:rsid w:val="00C3250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32502"/>
  </w:style>
  <w:style w:type="table" w:styleId="ab">
    <w:name w:val="Table Grid"/>
    <w:basedOn w:val="a1"/>
    <w:uiPriority w:val="59"/>
    <w:rsid w:val="0045535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621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255" TargetMode="External"/><Relationship Id="rId13" Type="http://schemas.openxmlformats.org/officeDocument/2006/relationships/hyperlink" Target="http://www.ns-mbz.ru/publishing/journals/71-ns-mbz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7004" TargetMode="External"/><Relationship Id="rId12" Type="http://schemas.openxmlformats.org/officeDocument/2006/relationships/hyperlink" Target="http://www.velt-media.ru/life_without_dang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11255" TargetMode="External"/><Relationship Id="rId11" Type="http://schemas.openxmlformats.org/officeDocument/2006/relationships/hyperlink" Target="http://www.isras.ru/Sociologicalmagazin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ras.ru/soc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481.html" TargetMode="External"/><Relationship Id="rId14" Type="http://schemas.openxmlformats.org/officeDocument/2006/relationships/hyperlink" Target="http://www.iprbookshop.ru/487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DAE7-5C47-41C9-88B7-491B3792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22</Pages>
  <Words>8229</Words>
  <Characters>46906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20</cp:revision>
  <cp:lastPrinted>2017-12-26T09:03:00Z</cp:lastPrinted>
  <dcterms:created xsi:type="dcterms:W3CDTF">2020-02-29T16:01:00Z</dcterms:created>
  <dcterms:modified xsi:type="dcterms:W3CDTF">2020-02-29T18:26:00Z</dcterms:modified>
</cp:coreProperties>
</file>