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39" w:rsidRPr="000C1039" w:rsidRDefault="000C1039" w:rsidP="000C1039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  <w:r w:rsidRPr="000C1039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0C1039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0C1039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0C1039">
        <w:rPr>
          <w:rFonts w:ascii="Times New Roman" w:hAnsi="Times New Roman"/>
          <w:sz w:val="28"/>
          <w:szCs w:val="28"/>
        </w:rPr>
        <w:br/>
      </w:r>
      <w:r w:rsidRPr="000C1039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0C1039">
        <w:rPr>
          <w:rFonts w:ascii="Times New Roman" w:hAnsi="Times New Roman"/>
          <w:b/>
          <w:sz w:val="28"/>
          <w:szCs w:val="28"/>
        </w:rPr>
        <w:br/>
      </w:r>
      <w:r w:rsidRPr="000C1039">
        <w:rPr>
          <w:rFonts w:ascii="Times New Roman" w:hAnsi="Times New Roman"/>
          <w:sz w:val="28"/>
          <w:szCs w:val="28"/>
        </w:rPr>
        <w:t>(ГГУ)</w:t>
      </w:r>
    </w:p>
    <w:p w:rsidR="000C1039" w:rsidRPr="000C1039" w:rsidRDefault="000C1039" w:rsidP="000C1039">
      <w:pPr>
        <w:keepNext/>
        <w:keepLines/>
        <w:tabs>
          <w:tab w:val="left" w:pos="3870"/>
        </w:tabs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1039" w:rsidRPr="000C1039" w:rsidRDefault="000C1039" w:rsidP="000C1039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1039" w:rsidRPr="000C1039" w:rsidRDefault="000C1039" w:rsidP="000C1039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  <w:r w:rsidRPr="000C1039">
        <w:rPr>
          <w:rFonts w:ascii="Times New Roman" w:hAnsi="Times New Roman"/>
          <w:sz w:val="28"/>
          <w:szCs w:val="28"/>
        </w:rPr>
        <w:t>Кафедра изобразительного искусства и народной художественной культуры</w:t>
      </w:r>
    </w:p>
    <w:p w:rsidR="000C1039" w:rsidRPr="000C1039" w:rsidRDefault="000C1039" w:rsidP="000C1039">
      <w:pPr>
        <w:keepNext/>
        <w:keepLines/>
        <w:spacing w:after="0" w:line="240" w:lineRule="auto"/>
        <w:ind w:right="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написания курсовых работ по дисциплинам: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научно-исследовательской работы в профессиональной деятельности,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современного искусства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реставрации в станковой живописи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B8" w:rsidRDefault="00F86EB8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B8" w:rsidRDefault="00F86EB8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B8" w:rsidRDefault="00F86EB8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B8" w:rsidRDefault="00F86EB8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B8" w:rsidRPr="000C1039" w:rsidRDefault="00F86EB8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Электроизолятор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033" w:rsidRPr="00B01033" w:rsidRDefault="000C1039" w:rsidP="00B0103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Методические рекомендации 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B01033" w:rsidRPr="00B01033">
        <w:rPr>
          <w:rFonts w:ascii="Times New Roman" w:eastAsia="Times New Roman" w:hAnsi="Times New Roman" w:cs="Times New Roman"/>
          <w:sz w:val="24"/>
          <w:szCs w:val="24"/>
          <w:lang w:eastAsia="ru-RU"/>
        </w:rPr>
        <w:t>54.05.05 Живопись и изящные искусства.</w:t>
      </w: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33" w:rsidRPr="00B01033" w:rsidRDefault="00B01033" w:rsidP="00B0103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33" w:rsidRPr="00B01033" w:rsidRDefault="00B01033" w:rsidP="00B0103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33" w:rsidRPr="00B01033" w:rsidRDefault="00B01033" w:rsidP="00B0103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039" w:rsidRPr="000C1039" w:rsidSect="00462D5C">
          <w:footerReference w:type="default" r:id="rId8"/>
          <w:pgSz w:w="11900" w:h="16840"/>
          <w:pgMar w:top="1134" w:right="850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5D540C" w:rsidRDefault="000C1039" w:rsidP="000C1039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540C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треб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D54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40C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</w:t>
      </w:r>
      <w:r w:rsidRPr="005D54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раб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D540C"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</w:p>
    <w:p w:rsidR="000C1039" w:rsidRPr="005D540C" w:rsidRDefault="000C1039" w:rsidP="000C1039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C1039" w:rsidRPr="000C1039" w:rsidRDefault="000C1039" w:rsidP="000C1039">
      <w:pPr>
        <w:widowControl w:val="0"/>
        <w:tabs>
          <w:tab w:val="left" w:pos="8717"/>
        </w:tabs>
        <w:autoSpaceDE w:val="0"/>
        <w:autoSpaceDN w:val="0"/>
        <w:adjustRightInd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5D540C"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атика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5D54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1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14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5D540C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5D54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5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54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Pr="005D54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4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039" w:rsidRPr="000C1039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1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ап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я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ил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ряду предметов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C103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0C103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ста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льшое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0C103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пыт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0C1039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 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C1039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 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ё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C1039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выпускной квалификационной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вные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</w:t>
      </w:r>
      <w:r w:rsidRPr="000C10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ъявляются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вные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039" w:rsidRPr="000C1039" w:rsidRDefault="000C1039" w:rsidP="000C1039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сокий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r w:rsidR="00B0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художников в сфере живописи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039" w:rsidRPr="000C1039" w:rsidRDefault="000C1039" w:rsidP="000C1039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педагогов-художников, </w:t>
      </w:r>
      <w:r w:rsidR="00B0103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</w:t>
      </w:r>
      <w:r w:rsidRPr="000C1039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C103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039" w:rsidRPr="000C1039" w:rsidRDefault="000C1039" w:rsidP="000C1039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мым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лам,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педагогических и творческих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039" w:rsidRPr="000C1039" w:rsidRDefault="000C1039" w:rsidP="000C1039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B01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наглядных пособий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нием;</w:t>
      </w:r>
    </w:p>
    <w:p w:rsidR="000C1039" w:rsidRPr="000C1039" w:rsidRDefault="000C1039" w:rsidP="000C1039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Насыщ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0C103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источ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образовательных заведений;</w:t>
      </w:r>
    </w:p>
    <w:p w:rsidR="000C1039" w:rsidRPr="000C1039" w:rsidRDefault="000C1039" w:rsidP="000C1039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ъявля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жные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 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Весь</w:t>
      </w:r>
      <w:r w:rsidRPr="000C1039">
        <w:rPr>
          <w:rFonts w:ascii="Times New Roman" w:eastAsia="Times New Roman" w:hAnsi="Times New Roman" w:cs="Times New Roman"/>
          <w:i/>
          <w:iCs/>
          <w:spacing w:val="47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цесс</w:t>
      </w:r>
      <w:r w:rsidRPr="000C1039">
        <w:rPr>
          <w:rFonts w:ascii="Times New Roman" w:eastAsia="Times New Roman" w:hAnsi="Times New Roman" w:cs="Times New Roman"/>
          <w:i/>
          <w:iCs/>
          <w:spacing w:val="46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го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i/>
          <w:iCs/>
          <w:spacing w:val="47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ып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ия</w:t>
      </w:r>
      <w:r w:rsidRPr="000C1039">
        <w:rPr>
          <w:rFonts w:ascii="Times New Roman" w:eastAsia="Times New Roman" w:hAnsi="Times New Roman" w:cs="Times New Roman"/>
          <w:i/>
          <w:iCs/>
          <w:spacing w:val="44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49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ты</w:t>
      </w:r>
      <w:r w:rsidRPr="000C1039">
        <w:rPr>
          <w:rFonts w:ascii="Times New Roman" w:eastAsia="Times New Roman" w:hAnsi="Times New Roman" w:cs="Times New Roman"/>
          <w:i/>
          <w:iCs/>
          <w:spacing w:val="47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i/>
          <w:iCs/>
          <w:spacing w:val="47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от</w:t>
      </w:r>
      <w:r w:rsidRPr="000C1039">
        <w:rPr>
          <w:rFonts w:ascii="Times New Roman" w:eastAsia="Times New Roman" w:hAnsi="Times New Roman" w:cs="Times New Roman"/>
          <w:i/>
          <w:iCs/>
          <w:spacing w:val="46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пяти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э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ап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 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5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5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039">
        <w:rPr>
          <w:rFonts w:ascii="Times New Roman" w:eastAsia="Times New Roman" w:hAnsi="Times New Roman" w:cs="Times New Roman"/>
          <w:spacing w:val="-5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раб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5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</w:p>
    <w:p w:rsidR="000C1039" w:rsidRPr="000C1039" w:rsidRDefault="000C1039" w:rsidP="000C103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5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ыбор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емы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бот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иями,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ика</w:t>
      </w:r>
      <w:r w:rsidRPr="000C103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r w:rsidRPr="000C1039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ожение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0C1039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  <w:r w:rsidRPr="000C103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0C103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возможность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уден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Cs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вл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яется</w:t>
      </w:r>
      <w:r w:rsidRPr="000C1039">
        <w:rPr>
          <w:rFonts w:ascii="Times New Roman" w:eastAsia="Times New Roman" w:hAnsi="Times New Roman" w:cs="Times New Roman"/>
          <w:iCs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</w:t>
      </w:r>
      <w:r w:rsidRPr="000C1039">
        <w:rPr>
          <w:rFonts w:ascii="Times New Roman" w:eastAsia="Times New Roman" w:hAnsi="Times New Roman" w:cs="Times New Roman"/>
          <w:iCs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выбир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iCs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</w:t>
      </w:r>
      <w:r w:rsidRPr="000C1039">
        <w:rPr>
          <w:rFonts w:ascii="Times New Roman" w:eastAsia="Times New Roman" w:hAnsi="Times New Roman" w:cs="Times New Roman"/>
          <w:iCs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iCs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Cs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iCs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Cs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от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дельных</w:t>
      </w:r>
      <w:r w:rsidRPr="000C1039">
        <w:rPr>
          <w:rFonts w:ascii="Times New Roman" w:eastAsia="Times New Roman" w:hAnsi="Times New Roman" w:cs="Times New Roman"/>
          <w:iCs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ях</w:t>
      </w:r>
      <w:r w:rsidRPr="000C1039">
        <w:rPr>
          <w:rFonts w:ascii="Times New Roman" w:eastAsia="Times New Roman" w:hAnsi="Times New Roman" w:cs="Times New Roman"/>
          <w:iCs/>
          <w:spacing w:val="6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iCs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ас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</w:t>
      </w:r>
      <w:r w:rsidRPr="000C103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iCs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pacing w:val="7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ит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ле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Cs/>
          <w:spacing w:val="7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Cs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Cs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аф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iCs/>
          <w:spacing w:val="7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туд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Cs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вз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ять</w:t>
      </w:r>
      <w:r w:rsidRPr="000C1039">
        <w:rPr>
          <w:rFonts w:ascii="Times New Roman" w:eastAsia="Times New Roman" w:hAnsi="Times New Roman" w:cs="Times New Roman"/>
          <w:iCs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тему,</w:t>
      </w:r>
      <w:r w:rsidRPr="000C1039">
        <w:rPr>
          <w:rFonts w:ascii="Times New Roman" w:eastAsia="Times New Roman" w:hAnsi="Times New Roman" w:cs="Times New Roman"/>
          <w:iCs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iCs/>
          <w:spacing w:val="5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дящую</w:t>
      </w:r>
      <w:r w:rsidRPr="000C1039">
        <w:rPr>
          <w:rFonts w:ascii="Times New Roman" w:eastAsia="Times New Roman" w:hAnsi="Times New Roman" w:cs="Times New Roman"/>
          <w:iCs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Cs/>
          <w:spacing w:val="5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iCs/>
          <w:spacing w:val="51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нь</w:t>
      </w:r>
      <w:r w:rsidRPr="000C1039">
        <w:rPr>
          <w:rFonts w:ascii="Times New Roman" w:eastAsia="Times New Roman" w:hAnsi="Times New Roman" w:cs="Times New Roman"/>
          <w:iCs/>
          <w:spacing w:val="5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овых</w:t>
      </w:r>
      <w:r w:rsidRPr="000C1039">
        <w:rPr>
          <w:rFonts w:ascii="Times New Roman" w:eastAsia="Times New Roman" w:hAnsi="Times New Roman" w:cs="Times New Roman"/>
          <w:iCs/>
          <w:spacing w:val="5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 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Pr="000C10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ле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C103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0C1039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ент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так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ку,</w:t>
      </w:r>
      <w:r w:rsidRPr="000C103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ежный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след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ющая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схе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3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 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(глава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3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итиче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(глава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3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3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Cs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iCs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Cs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0C1039">
        <w:rPr>
          <w:rFonts w:ascii="Times New Roman" w:eastAsia="Times New Roman" w:hAnsi="Times New Roman" w:cs="Times New Roman"/>
          <w:iCs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яд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Cs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уется</w:t>
      </w:r>
      <w:r w:rsidRPr="000C1039">
        <w:rPr>
          <w:rFonts w:ascii="Times New Roman" w:eastAsia="Times New Roman" w:hAnsi="Times New Roman" w:cs="Times New Roman"/>
          <w:iCs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Cs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уч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ным</w:t>
      </w:r>
      <w:r w:rsidRPr="000C1039">
        <w:rPr>
          <w:rFonts w:ascii="Times New Roman" w:eastAsia="Times New Roman" w:hAnsi="Times New Roman" w:cs="Times New Roman"/>
          <w:iCs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lastRenderedPageBreak/>
        <w:t>р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уков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</w:t>
      </w:r>
      <w:r w:rsidRPr="000C103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ем.</w:t>
      </w:r>
    </w:p>
    <w:p w:rsidR="000C1039" w:rsidRPr="000C1039" w:rsidRDefault="000C1039" w:rsidP="000C1039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3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ты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подраз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 с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связь.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180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сов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 раб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олж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ят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 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 xml:space="preserve"> ча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глав,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4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 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4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итиче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4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3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103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фы, 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0C103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C103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0C103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0C103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ьтаты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ит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ульн</w:t>
      </w:r>
      <w:r w:rsidRPr="000C103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</w:t>
      </w:r>
      <w:r w:rsidRPr="000C1039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C1039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C1039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</w:t>
      </w:r>
      <w:r w:rsidRPr="000C1039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равой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та,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0C103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0C103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аниц,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зде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ла,</w:t>
      </w:r>
      <w:r w:rsidRPr="000C103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аздела.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трочн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квам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вой,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й).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иде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описны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0C10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C103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ия,</w:t>
      </w:r>
      <w:r w:rsidRPr="000C10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Вве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бъ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="00B010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2-3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тся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выб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ее 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 (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0C103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ания;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ий,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вая</w:t>
      </w:r>
      <w:r w:rsidRPr="000C1039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лав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бъ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сит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её место и роль.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C103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аналитический и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 исходя из выбранной темы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л,</w:t>
      </w:r>
      <w:r w:rsidRPr="000C103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испол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</w:t>
      </w:r>
      <w:r w:rsidRPr="000C103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–5</w:t>
      </w:r>
      <w:r w:rsidRPr="000C103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ет,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абл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бъёмн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</w:t>
      </w:r>
      <w:proofErr w:type="gramStart"/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по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Заключ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сок</w:t>
      </w:r>
      <w:r w:rsidRPr="000C1039">
        <w:rPr>
          <w:rFonts w:ascii="Times New Roman" w:eastAsia="Times New Roman" w:hAnsi="Times New Roman" w:cs="Times New Roman"/>
          <w:b/>
          <w:spacing w:val="6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испо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b/>
          <w:spacing w:val="6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лит</w:t>
      </w:r>
      <w:r w:rsidRPr="000C103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лючать</w:t>
      </w:r>
      <w:r w:rsidRPr="000C103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фии,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ж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рна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ржа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7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ее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аимен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ний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спо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рн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точнико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зательным</w:t>
      </w:r>
      <w:r w:rsidRPr="000C1039">
        <w:rPr>
          <w:rFonts w:ascii="Times New Roman" w:eastAsia="Times New Roman" w:hAnsi="Times New Roman" w:cs="Times New Roman"/>
          <w:i/>
          <w:iCs/>
          <w:spacing w:val="39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бов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u w:val="single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/>
          <w:iCs/>
          <w:spacing w:val="36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вля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u w:val="single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="00B0103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 xml:space="preserve"> пяти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лет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да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ают,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Pr="000C103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наглядные пособия, схемы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ы).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</w:t>
      </w:r>
      <w:r w:rsidRPr="000C1039">
        <w:rPr>
          <w:rFonts w:ascii="Times New Roman" w:eastAsia="Times New Roman" w:hAnsi="Times New Roman" w:cs="Times New Roman"/>
          <w:i/>
          <w:iCs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i/>
          <w:iCs/>
          <w:spacing w:val="3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ку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рсовой</w:t>
      </w:r>
      <w:r w:rsidRPr="000C1039">
        <w:rPr>
          <w:rFonts w:ascii="Times New Roman" w:eastAsia="Times New Roman" w:hAnsi="Times New Roman" w:cs="Times New Roman"/>
          <w:i/>
          <w:iCs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i/>
          <w:iCs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ауч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ные</w:t>
      </w:r>
      <w:r w:rsidRPr="000C1039">
        <w:rPr>
          <w:rFonts w:ascii="Times New Roman" w:eastAsia="Times New Roman" w:hAnsi="Times New Roman" w:cs="Times New Roman"/>
          <w:i/>
          <w:iCs/>
          <w:spacing w:val="3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тели</w:t>
      </w:r>
      <w:r w:rsidRPr="000C1039">
        <w:rPr>
          <w:rFonts w:ascii="Times New Roman" w:eastAsia="Times New Roman" w:hAnsi="Times New Roman" w:cs="Times New Roman"/>
          <w:i/>
          <w:iCs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</w:t>
      </w:r>
      <w:r w:rsidRPr="000C1039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ые</w:t>
      </w:r>
      <w:r w:rsidRPr="000C1039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еют</w:t>
      </w:r>
      <w:r w:rsidRPr="000C1039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лью</w:t>
      </w:r>
      <w:r w:rsidRPr="000C1039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щь</w:t>
      </w:r>
      <w:r w:rsidRPr="000C1039">
        <w:rPr>
          <w:rFonts w:ascii="Times New Roman" w:eastAsia="Times New Roman" w:hAnsi="Times New Roman" w:cs="Times New Roman"/>
          <w:i/>
          <w:iCs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ус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аю</w:t>
      </w:r>
      <w:r w:rsidRPr="000C103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i/>
          <w:iCs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онт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i/>
          <w:iCs/>
          <w:spacing w:val="3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ап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ты.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4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рмл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Текст работы должен быть набран на компьютере шрифтом </w:t>
      </w: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Times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New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Roman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размером 14 пт.  с использованием текстового редактора </w:t>
      </w: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Microsoft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Word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proofErr w:type="gram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(210</w:t>
      </w:r>
      <w:r w:rsidR="00B010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×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297мм), используя полуторный межстрочный интервал.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Поля страницы должны быть следующие: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левое поле – 30 мм;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правое поле – 10 мм;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-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верхнее поле – 20 мм;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нижнее поле – 20 мм.</w:t>
      </w:r>
    </w:p>
    <w:p w:rsidR="000C1039" w:rsidRPr="000C1039" w:rsidRDefault="000C1039" w:rsidP="000C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абзац должен начинаться с красной строки. Отступ абзаца – 1,25 мм от левой границы текста. </w:t>
      </w:r>
    </w:p>
    <w:p w:rsidR="000C1039" w:rsidRPr="000C1039" w:rsidRDefault="000C1039" w:rsidP="000C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работы должны быть пронумерованы.</w:t>
      </w:r>
    </w:p>
    <w:p w:rsidR="000C1039" w:rsidRPr="000C1039" w:rsidRDefault="000C1039" w:rsidP="000C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Нумерация проставляется внизу страницы в правом нижнем или верхнем углу.</w:t>
      </w:r>
    </w:p>
    <w:p w:rsidR="000C1039" w:rsidRPr="000C1039" w:rsidRDefault="000C1039" w:rsidP="000C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страницей считается титульный лист, на котором номер страницы не проставляется. </w:t>
      </w:r>
    </w:p>
    <w:p w:rsidR="000C1039" w:rsidRPr="000C1039" w:rsidRDefault="000C1039" w:rsidP="000C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начинается со второй страницы работы – Содержание. Номера страниц проставляются в правом нижнем или верхнем углу, соблюдая сквозную нумерацию по всему тексту работы.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начинаются. Заголовки в содержании должны полностью соответствовать заголовкам глав и параграфов в тексте работы.  Введение, каждая новая глава, заключение, список использованных источников и литературы, приложения начинаются с новой страницы, кроме параграфов, которые входят в состав глав.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Параграфы нумеруются арабскими цифрами в пределах главы (1.1,1.2, и т.п.).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После каждой главы необходимо сделать краткие выводы.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2.4.1. Оформление рисунков и таблиц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Иллюстративный материал (таблицы, графики, рисунки, формулы, схемы и т.д.) включается в курсовую работу с целью обеспечения наглядности. Графики, таблицы, рисунки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proofErr w:type="gram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ис. и указание на порядковый номер рисунка без знака №, например: Рис. 1.1 Название рисунка.  Все рисунки должны быть пронумерованы в пределах главы арабскими цифрами. Возможна сквозная нумерация рисунков: Рис 1. Название рисунка.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должно быть выровнено по центру. Точка в конце названия таблицы не ставится. После названия помещается сама таблица.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2.4.2. Оформление использованных источников и приложений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Список использованных источников и литературы должен содержать   не менее 15 наименований источников и оформляется в соответствии с принятым стандартом. Использованные источники указываются в конце работы перед приложениями. В список включаются только те источники, которые использовались при подготовке работы и на которые имеются ссылки в работе.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Список использованных источников и литературы указывается в следующем порядке: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нормативные правовые акты (Конституция РФ, законы РФ, указы Президента РФ, постановления Правительства РФ, подзаконные нормативные акты);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учебники, монографии, диссертации, статьи;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интернет-ресурсы.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Учебники, монографии, диссертации, статьи, интернет-ресурсы проставляются 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сквозную</w:t>
      </w:r>
      <w:proofErr w:type="gram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нумерация по всему списку источников.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Ссылки на литературные источники: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Подстрочные ссылки располагаются в конце каждой страницы. В этом случае для связи с текстом используются цифры. Например: в тексте: Дошедшие до нас памятники, чаще всего представлены летописными сводами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proofErr w:type="gramEnd"/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сноске: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1 Культурология. История мировой культуры. — М., 1998.— С. 199.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Повторяющиеся сведения. Если в повторяющихся библиографических записях совпадают сведения, то во 2-ой и последних записях их заменяют словами «То же», «Там же».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Затекстовые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ссылки оформляются как перечень библиографических записей, помещенных после 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работы заключаются в квадратные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[ ] </w:t>
      </w:r>
      <w:proofErr w:type="gram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 [34, C.78].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описании литературного источника следует руководствоваться также использованием трех видов библиографического описания: под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именем индивидуального автора, под наименованием коллективного автора, под заглавием.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Описание «под именем индивидуального автора» применяется при описании книг, докладов, статей, диссертаций и т.п., написанных не более чем тремя авторами. В этом случае вначале приводится фамилия автора (фамилии авторов), затем название книги (статьи), затем остальные данные источника (назначение, издательство, объем):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Рой О. Основы государственного и муниципального управления: Учебное пособие. 4-е изд. Стандарт третьего поколения. – СПб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.: </w:t>
      </w:r>
      <w:proofErr w:type="gram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Питер, 2013. – 448 с.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нормативных документах, справочниках и т.д. В этом случае вначале указывается название источника, затем сведения об авторах и остальные элементы описания источника. Например,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Управление в городском хозяйстве: учебное пособие / коллектив авторов; под ред. Р.Ж. </w:t>
      </w: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Сираждинова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– 2-е изд., стер. – М.: КНОРУС, 2012. – 352 с.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Описание «под наименованием коллективного автора» означает, что в начале описания ставится наименование организации (учреждения) - автора документа, приводится дата и номер документа, а затем название самого документа. Обычно такое описание дается на постановления Правительства, материалы конференций и т.п.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приложениях используются материалы, дополняющие текст работы. Например, использованные для расчетов данные; таблицы и рисунки нестандартного формата (большего, чем А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proofErr w:type="gram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и т.д.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Приложения оформляются после списка использованных источников, последовательно нумеруются арабскими цифрами в правом верхнем углу, например: «Приложение 1» и т.д. Страницы приложений не нумеруются. В тексте работы на все приложения должны быть приведены ссылки. Каждое приложение начинается с новой страницы.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5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яе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  <w:r w:rsidRPr="000C103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рецензия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proofErr w:type="gram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0C1039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Pr="000C103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отке с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давателя.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ащите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0C103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r w:rsidRPr="000C103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иты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r w:rsidRPr="000C103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ы,</w:t>
      </w:r>
      <w:r w:rsidRPr="000C10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вь возв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рсов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ме,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она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103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ыя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обл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развития.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пуск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ется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щи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т,</w:t>
      </w:r>
      <w:r w:rsidRPr="000C103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енные</w:t>
      </w:r>
      <w:r w:rsidRPr="000C103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proofErr w:type="gramStart"/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н-</w:t>
      </w:r>
      <w:proofErr w:type="spellStart"/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</w:t>
      </w:r>
      <w:proofErr w:type="spellEnd"/>
      <w:proofErr w:type="gramEnd"/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нные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анты</w:t>
      </w:r>
      <w:r w:rsidRPr="000C103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еб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C103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анных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студе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чес</w:t>
      </w:r>
      <w:r w:rsidRPr="000C10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от</w:t>
      </w:r>
      <w:r w:rsidRPr="000C1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103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ющем:</w:t>
      </w:r>
      <w:r w:rsidRPr="000C103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0C103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0C103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ы,</w:t>
      </w:r>
      <w:r w:rsidRPr="000C103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103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0C103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я, указан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и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в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03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  <w:r w:rsidRPr="000C103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ана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C103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C103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ищ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039" w:rsidRPr="000C1039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</w:t>
      </w:r>
      <w:r w:rsidRPr="000C103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tabs>
          <w:tab w:val="left" w:pos="23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Тематика Курсовых работ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</w:t>
      </w:r>
      <w:r w:rsidR="00462D5C" w:rsidRPr="0046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научно-исследовательской работы в профессиональной деятельности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CE5" w:rsidRPr="00D07CE5" w:rsidRDefault="00D07CE5" w:rsidP="00D07CE5">
      <w:pPr>
        <w:pStyle w:val="a9"/>
        <w:numPr>
          <w:ilvl w:val="0"/>
          <w:numId w:val="14"/>
        </w:numPr>
        <w:rPr>
          <w:b/>
        </w:rPr>
      </w:pPr>
      <w:r w:rsidRPr="00D07CE5">
        <w:t xml:space="preserve">Значение деятельности </w:t>
      </w:r>
      <w:proofErr w:type="spellStart"/>
      <w:r w:rsidRPr="00D07CE5">
        <w:t>Винкельмана</w:t>
      </w:r>
      <w:proofErr w:type="spellEnd"/>
      <w:r w:rsidRPr="00D07CE5">
        <w:t xml:space="preserve"> для развития исторической науки об искусстве, его книга «История искусства древности» (1764): структура и  содержание.</w:t>
      </w:r>
    </w:p>
    <w:p w:rsidR="00D07CE5" w:rsidRPr="00D07CE5" w:rsidRDefault="00D07CE5" w:rsidP="00D07CE5">
      <w:pPr>
        <w:pStyle w:val="a9"/>
        <w:numPr>
          <w:ilvl w:val="0"/>
          <w:numId w:val="14"/>
        </w:numPr>
        <w:rPr>
          <w:bCs/>
        </w:rPr>
      </w:pPr>
      <w:r w:rsidRPr="00D07CE5">
        <w:rPr>
          <w:bCs/>
        </w:rPr>
        <w:t>История и основные представители отечественной иконографической школы.</w:t>
      </w:r>
    </w:p>
    <w:p w:rsidR="00D07CE5" w:rsidRPr="00D07CE5" w:rsidRDefault="00D07CE5" w:rsidP="00D07CE5">
      <w:pPr>
        <w:pStyle w:val="a9"/>
        <w:numPr>
          <w:ilvl w:val="0"/>
          <w:numId w:val="14"/>
        </w:numPr>
        <w:rPr>
          <w:bCs/>
        </w:rPr>
      </w:pPr>
      <w:r w:rsidRPr="00D07CE5">
        <w:rPr>
          <w:bCs/>
        </w:rPr>
        <w:t>Семиотика в искусствознании</w:t>
      </w:r>
    </w:p>
    <w:p w:rsidR="00D07CE5" w:rsidRPr="00D07CE5" w:rsidRDefault="00D07CE5" w:rsidP="00D07CE5">
      <w:pPr>
        <w:pStyle w:val="a9"/>
        <w:numPr>
          <w:ilvl w:val="0"/>
          <w:numId w:val="14"/>
        </w:numPr>
        <w:rPr>
          <w:bCs/>
        </w:rPr>
      </w:pPr>
      <w:r w:rsidRPr="00D07CE5">
        <w:rPr>
          <w:bCs/>
        </w:rPr>
        <w:t>Науковедческие проблемы искусствоведения</w:t>
      </w:r>
    </w:p>
    <w:p w:rsidR="00D07CE5" w:rsidRPr="00D07CE5" w:rsidRDefault="00D07CE5" w:rsidP="00D07CE5">
      <w:pPr>
        <w:pStyle w:val="a9"/>
        <w:numPr>
          <w:ilvl w:val="0"/>
          <w:numId w:val="14"/>
        </w:numPr>
        <w:rPr>
          <w:bCs/>
        </w:rPr>
      </w:pPr>
      <w:r w:rsidRPr="00D07CE5">
        <w:rPr>
          <w:bCs/>
        </w:rPr>
        <w:t>«Археологи</w:t>
      </w:r>
      <w:r>
        <w:rPr>
          <w:bCs/>
        </w:rPr>
        <w:t>я искусства</w:t>
      </w:r>
      <w:r w:rsidRPr="00D07CE5">
        <w:rPr>
          <w:bCs/>
        </w:rPr>
        <w:t>» как первичная форма научного анализа (знаточество)</w:t>
      </w:r>
    </w:p>
    <w:p w:rsidR="00D07CE5" w:rsidRPr="00D07CE5" w:rsidRDefault="00D07CE5" w:rsidP="00D07CE5">
      <w:pPr>
        <w:pStyle w:val="a9"/>
        <w:numPr>
          <w:ilvl w:val="0"/>
          <w:numId w:val="14"/>
        </w:numPr>
        <w:rPr>
          <w:bCs/>
        </w:rPr>
      </w:pPr>
      <w:r w:rsidRPr="00D07CE5">
        <w:rPr>
          <w:bCs/>
        </w:rPr>
        <w:t>Теоретические основы формально-стилистического метода.</w:t>
      </w:r>
    </w:p>
    <w:p w:rsidR="00D07CE5" w:rsidRPr="00D07CE5" w:rsidRDefault="00D07CE5" w:rsidP="00D07CE5">
      <w:pPr>
        <w:pStyle w:val="a9"/>
        <w:numPr>
          <w:ilvl w:val="0"/>
          <w:numId w:val="14"/>
        </w:numPr>
      </w:pPr>
      <w:r w:rsidRPr="00D07CE5">
        <w:t xml:space="preserve">Метод символико-иконографической интерпретации произведений изобразительного искусства и архитектуры в современной науке. </w:t>
      </w:r>
    </w:p>
    <w:p w:rsidR="00D07CE5" w:rsidRPr="00D07CE5" w:rsidRDefault="00D07CE5" w:rsidP="00D07CE5">
      <w:pPr>
        <w:pStyle w:val="a9"/>
        <w:numPr>
          <w:ilvl w:val="0"/>
          <w:numId w:val="14"/>
        </w:numPr>
      </w:pPr>
      <w:r w:rsidRPr="00D07CE5">
        <w:t>Художественная форма как носитель эстетической информации.</w:t>
      </w:r>
    </w:p>
    <w:p w:rsidR="00D07CE5" w:rsidRPr="00D07CE5" w:rsidRDefault="00D07CE5" w:rsidP="00D07CE5">
      <w:pPr>
        <w:pStyle w:val="a9"/>
        <w:numPr>
          <w:ilvl w:val="0"/>
          <w:numId w:val="14"/>
        </w:numPr>
      </w:pPr>
      <w:r w:rsidRPr="00D07CE5">
        <w:t>Произведение искусства как исторический источник. Историче</w:t>
      </w:r>
      <w:r>
        <w:t>ский аспект искусствоведческого</w:t>
      </w:r>
      <w:r w:rsidRPr="00D07CE5">
        <w:t xml:space="preserve"> исследования.</w:t>
      </w:r>
    </w:p>
    <w:p w:rsidR="00D07CE5" w:rsidRPr="00D07CE5" w:rsidRDefault="00D07CE5" w:rsidP="00D07CE5">
      <w:pPr>
        <w:pStyle w:val="a9"/>
        <w:numPr>
          <w:ilvl w:val="0"/>
          <w:numId w:val="14"/>
        </w:numPr>
      </w:pPr>
      <w:r w:rsidRPr="00D07CE5">
        <w:t>Классификация методов по степени общности и сфере действия.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</w:t>
      </w:r>
      <w:r w:rsidR="00462D5C" w:rsidRPr="0046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современного искусства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D5C" w:rsidRPr="00462D5C" w:rsidRDefault="00D07CE5" w:rsidP="00462D5C">
      <w:pPr>
        <w:pStyle w:val="a9"/>
        <w:numPr>
          <w:ilvl w:val="0"/>
          <w:numId w:val="11"/>
        </w:numPr>
        <w:ind w:right="-20"/>
        <w:jc w:val="both"/>
      </w:pPr>
      <w:r>
        <w:t xml:space="preserve">Экспрессионизм в искусстве XX </w:t>
      </w:r>
      <w:r w:rsidR="00462D5C" w:rsidRPr="00462D5C">
        <w:t>века. Художественное объединение «Мост» в современном искусстве.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Художественное объединение «Синий всадник» в современном искусстве.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Футуризм и его эволюция в искусстве XX века.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Особенности художественного метода в стилевом направлении кубизм.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 xml:space="preserve">Сюрреализм, </w:t>
      </w:r>
      <w:r>
        <w:t xml:space="preserve">как </w:t>
      </w:r>
      <w:r w:rsidR="00D07CE5">
        <w:t xml:space="preserve">выражение иррационального </w:t>
      </w:r>
      <w:r w:rsidRPr="00462D5C">
        <w:t>начала  в  культурном наследии Западной Европы.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 xml:space="preserve">Творческие искания </w:t>
      </w:r>
      <w:proofErr w:type="spellStart"/>
      <w:r w:rsidRPr="00462D5C">
        <w:t>С.Дали</w:t>
      </w:r>
      <w:proofErr w:type="spellEnd"/>
      <w:r w:rsidRPr="00462D5C">
        <w:t>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Дадаизм в искусстве XX века.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Творческий метод абстракционизма в современном искусстве.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Абстракционизм в творчестве Малевича и Кандинского.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Поп-арт и кинетическое искусство в современной культуре.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 xml:space="preserve">Стилевые особенности в творчество Джона </w:t>
      </w:r>
      <w:proofErr w:type="spellStart"/>
      <w:r w:rsidRPr="00462D5C">
        <w:t>Рескина</w:t>
      </w:r>
      <w:proofErr w:type="spellEnd"/>
      <w:r w:rsidRPr="00462D5C">
        <w:t>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Эволюция творчества Уильяма Морриса.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Современные тенденции в творчестве Чарльза Макинтоша.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Эстетические особенности поп-арта и оп-арта.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Постмодерн в дизайне 80-х годов ХХ века.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Стилевые направления в дизайне на рубеже тысячелетий.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proofErr w:type="gramStart"/>
      <w:r w:rsidRPr="00462D5C">
        <w:t>Стилевые</w:t>
      </w:r>
      <w:proofErr w:type="gramEnd"/>
      <w:r w:rsidRPr="00462D5C">
        <w:t xml:space="preserve"> направлении в промышленном формообразовании конца XIX начале ХХ веков.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Творческое наследие Фрэнка Ллойда Райта.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Роль германского Веркбунда в развитии художественного проектирования.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 xml:space="preserve">Творческое наследие Питера </w:t>
      </w:r>
      <w:proofErr w:type="spellStart"/>
      <w:r w:rsidRPr="00462D5C">
        <w:t>Беренса</w:t>
      </w:r>
      <w:proofErr w:type="spellEnd"/>
      <w:r w:rsidRPr="00462D5C">
        <w:t>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lastRenderedPageBreak/>
        <w:t>Архитектурно-художественное творчество в России 20-х годов ХХ века.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 xml:space="preserve">Конструктивизм в дизайне </w:t>
      </w:r>
      <w:proofErr w:type="spellStart"/>
      <w:r w:rsidRPr="00462D5C">
        <w:t>В.Е.Татлина</w:t>
      </w:r>
      <w:proofErr w:type="spellEnd"/>
      <w:r w:rsidRPr="00462D5C">
        <w:t>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Художественно-теоретические концепции в развития школы Баухауз.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Стиль Арт-</w:t>
      </w:r>
      <w:proofErr w:type="spellStart"/>
      <w:r w:rsidRPr="00462D5C">
        <w:t>Деко</w:t>
      </w:r>
      <w:proofErr w:type="spellEnd"/>
      <w:r w:rsidRPr="00462D5C">
        <w:t xml:space="preserve"> и его влияние на предвоенный дизайн.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Эстетика радикального дизайна и анти-дизайна.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Постмодерн в дизайне 80-х годов ХХ века.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Стили «Мемфис» и «Новый дизайн» в Европе.</w:t>
      </w:r>
    </w:p>
    <w:p w:rsidR="00462D5C" w:rsidRPr="00462D5C" w:rsidRDefault="00462D5C" w:rsidP="00462D5C">
      <w:pPr>
        <w:pStyle w:val="a9"/>
        <w:numPr>
          <w:ilvl w:val="0"/>
          <w:numId w:val="11"/>
        </w:numPr>
        <w:ind w:right="-20"/>
        <w:jc w:val="both"/>
      </w:pPr>
      <w:r w:rsidRPr="00462D5C">
        <w:t>Стиль высоких технологий «Хай</w:t>
      </w:r>
      <w:proofErr w:type="gramStart"/>
      <w:r w:rsidRPr="00462D5C">
        <w:t xml:space="preserve"> Т</w:t>
      </w:r>
      <w:proofErr w:type="gramEnd"/>
      <w:r w:rsidRPr="00462D5C">
        <w:t>ек» в европейском современном искусстве и дизайне.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</w:t>
      </w:r>
      <w:r w:rsidR="00D07CE5" w:rsidRPr="00D0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реставрации в станковой живописи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CE5" w:rsidRPr="00D07CE5" w:rsidRDefault="00D07CE5" w:rsidP="00D07CE5">
      <w:pPr>
        <w:pStyle w:val="a9"/>
        <w:numPr>
          <w:ilvl w:val="0"/>
          <w:numId w:val="12"/>
        </w:numPr>
        <w:ind w:right="-20"/>
        <w:jc w:val="both"/>
        <w:rPr>
          <w:bCs/>
        </w:rPr>
      </w:pPr>
      <w:r w:rsidRPr="00D07CE5">
        <w:rPr>
          <w:bCs/>
        </w:rPr>
        <w:t>Разработать методику проведения реставрационных работ портретной живописи.</w:t>
      </w:r>
    </w:p>
    <w:p w:rsidR="00D07CE5" w:rsidRPr="00D07CE5" w:rsidRDefault="00D07CE5" w:rsidP="00D07CE5">
      <w:pPr>
        <w:pStyle w:val="a9"/>
        <w:numPr>
          <w:ilvl w:val="0"/>
          <w:numId w:val="12"/>
        </w:numPr>
        <w:ind w:right="-20"/>
        <w:jc w:val="both"/>
        <w:rPr>
          <w:bCs/>
        </w:rPr>
      </w:pPr>
      <w:r w:rsidRPr="00D07CE5">
        <w:rPr>
          <w:bCs/>
        </w:rPr>
        <w:t>Разработать методику проведения реставрационных работ пейзажной живописи.</w:t>
      </w:r>
    </w:p>
    <w:p w:rsidR="00D07CE5" w:rsidRPr="00D07CE5" w:rsidRDefault="00D07CE5" w:rsidP="00D07CE5">
      <w:pPr>
        <w:pStyle w:val="a9"/>
        <w:numPr>
          <w:ilvl w:val="0"/>
          <w:numId w:val="12"/>
        </w:numPr>
        <w:ind w:right="-20"/>
        <w:jc w:val="both"/>
        <w:rPr>
          <w:bCs/>
        </w:rPr>
      </w:pPr>
      <w:r w:rsidRPr="00D07CE5">
        <w:rPr>
          <w:bCs/>
        </w:rPr>
        <w:t xml:space="preserve">Разработать методику проведения восстановительных работ </w:t>
      </w:r>
      <w:proofErr w:type="spellStart"/>
      <w:r w:rsidRPr="00D07CE5">
        <w:rPr>
          <w:bCs/>
        </w:rPr>
        <w:t>альфрейной</w:t>
      </w:r>
      <w:proofErr w:type="spellEnd"/>
      <w:r w:rsidRPr="00D07CE5">
        <w:rPr>
          <w:bCs/>
        </w:rPr>
        <w:t xml:space="preserve"> живописи.</w:t>
      </w:r>
    </w:p>
    <w:p w:rsidR="00D07CE5" w:rsidRPr="00D07CE5" w:rsidRDefault="00D07CE5" w:rsidP="00D07CE5">
      <w:pPr>
        <w:pStyle w:val="a9"/>
        <w:numPr>
          <w:ilvl w:val="0"/>
          <w:numId w:val="12"/>
        </w:numPr>
        <w:ind w:right="-20"/>
        <w:jc w:val="both"/>
        <w:rPr>
          <w:bCs/>
        </w:rPr>
      </w:pPr>
      <w:r w:rsidRPr="00D07CE5">
        <w:rPr>
          <w:bCs/>
        </w:rPr>
        <w:t>Разработать методику проведения реставрационных работ лаковой миниатюры.</w:t>
      </w:r>
    </w:p>
    <w:p w:rsidR="00D07CE5" w:rsidRPr="00D07CE5" w:rsidRDefault="00D07CE5" w:rsidP="00D07CE5">
      <w:pPr>
        <w:pStyle w:val="a9"/>
        <w:numPr>
          <w:ilvl w:val="0"/>
          <w:numId w:val="12"/>
        </w:numPr>
        <w:ind w:right="-20"/>
        <w:jc w:val="both"/>
        <w:rPr>
          <w:bCs/>
        </w:rPr>
      </w:pPr>
      <w:r w:rsidRPr="00D07CE5">
        <w:rPr>
          <w:bCs/>
        </w:rPr>
        <w:t>Разработать методику проведения реставрационных работ темперной живописи.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D07CE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  <w:r w:rsidRPr="000C1039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0C1039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0C1039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0C1039">
        <w:rPr>
          <w:rFonts w:ascii="Times New Roman" w:hAnsi="Times New Roman"/>
          <w:sz w:val="28"/>
          <w:szCs w:val="28"/>
        </w:rPr>
        <w:br/>
      </w:r>
      <w:r w:rsidRPr="000C1039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0C1039">
        <w:rPr>
          <w:rFonts w:ascii="Times New Roman" w:hAnsi="Times New Roman"/>
          <w:b/>
          <w:sz w:val="28"/>
          <w:szCs w:val="28"/>
        </w:rPr>
        <w:br/>
      </w:r>
      <w:r w:rsidRPr="000C1039">
        <w:rPr>
          <w:rFonts w:ascii="Times New Roman" w:hAnsi="Times New Roman"/>
          <w:sz w:val="28"/>
          <w:szCs w:val="28"/>
        </w:rPr>
        <w:t>(ГГУ)</w:t>
      </w:r>
    </w:p>
    <w:p w:rsidR="000C1039" w:rsidRPr="000C1039" w:rsidRDefault="000C1039" w:rsidP="000C1039">
      <w:pPr>
        <w:keepNext/>
        <w:keepLines/>
        <w:tabs>
          <w:tab w:val="left" w:pos="3870"/>
        </w:tabs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1039" w:rsidRPr="000C1039" w:rsidRDefault="000C1039" w:rsidP="000C1039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1039" w:rsidRPr="000C1039" w:rsidRDefault="000C1039" w:rsidP="000C1039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hAnsi="Times New Roman"/>
          <w:sz w:val="28"/>
          <w:szCs w:val="28"/>
        </w:rPr>
      </w:pPr>
      <w:r w:rsidRPr="000C1039">
        <w:rPr>
          <w:rFonts w:ascii="Times New Roman" w:hAnsi="Times New Roman"/>
          <w:sz w:val="28"/>
          <w:szCs w:val="28"/>
        </w:rPr>
        <w:t>Кафедра изобразительного искусства и народной художественной культуры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11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РАБОТА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11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</w:t>
      </w:r>
      <w:r w:rsidRPr="000C103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«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»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                       »</w:t>
      </w:r>
    </w:p>
    <w:p w:rsidR="000C1039" w:rsidRPr="000C1039" w:rsidRDefault="000C1039" w:rsidP="000C10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9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554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0C10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ол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нил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: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proofErr w:type="spellEnd"/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5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изобразительного искусства и дизайна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пп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а__________________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C1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</w:t>
      </w:r>
      <w:r w:rsidRPr="000C1039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но</w:t>
      </w:r>
      <w:r w:rsidRPr="000C1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И.</w:t>
      </w:r>
      <w:r w:rsidRPr="000C1039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Pr="000C10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</w:t>
      </w:r>
      <w:r w:rsidRPr="000C10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  <w:r w:rsidRPr="000C10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к.п.н</w:t>
      </w:r>
      <w:proofErr w:type="spellEnd"/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., доцент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</w:t>
      </w:r>
      <w:r w:rsidRPr="000C1039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Попова Е.В.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Электроизолятор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202__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C10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ри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</w:t>
      </w:r>
      <w:r w:rsidRPr="000C103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C103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1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C1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Введение………………………………………………………………………….3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………………………………………………………………………………….5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1.1………………………………………………………………………………....5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1.2 ………………………………………………….……………………………..8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………………………………………………………………………………...12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2.1 …………………………………………………………………….………….12</w:t>
      </w:r>
    </w:p>
    <w:p w:rsidR="000C1039" w:rsidRPr="000C1039" w:rsidRDefault="000C1039" w:rsidP="000C1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2.2 ……………………..…………………………………………………………17</w:t>
      </w:r>
    </w:p>
    <w:p w:rsidR="000C1039" w:rsidRPr="000C1039" w:rsidRDefault="000C1039" w:rsidP="000C1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2.3 ………..………………………………………………………………………25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Заключение……………………………………………………………………….31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источников…………………………………………...34</w:t>
      </w:r>
    </w:p>
    <w:p w:rsidR="000C1039" w:rsidRPr="000C1039" w:rsidRDefault="000C1039" w:rsidP="000C1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0C1039" w:rsidRPr="000C1039" w:rsidRDefault="000C1039" w:rsidP="000C1039">
      <w:pPr>
        <w:widowControl w:val="0"/>
        <w:tabs>
          <w:tab w:val="left" w:pos="891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039" w:rsidRPr="000C1039">
          <w:pgSz w:w="11900" w:h="16840"/>
          <w:pgMar w:top="1134" w:right="848" w:bottom="1134" w:left="1701" w:header="720" w:footer="720" w:gutter="0"/>
          <w:cols w:space="720"/>
          <w:noEndnote/>
        </w:sect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рекомендуемой литературы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CF" w:rsidRPr="00F623CF" w:rsidRDefault="000C1039" w:rsidP="00F623C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</w:t>
      </w:r>
      <w:r w:rsidR="00F623CF" w:rsidRPr="00F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научно-исследовательской работы в профессиональной деятельност</w:t>
      </w:r>
      <w:r w:rsidR="00F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и»</w:t>
      </w:r>
    </w:p>
    <w:p w:rsid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23CF" w:rsidRPr="00F623CF" w:rsidRDefault="00F623CF" w:rsidP="00F6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Мархинин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В.В. Лекции по философии науки [Электронный ресурс]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В.В.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Мархинин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екстовые данные. — М.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Логос, 2016. — 428 c. — 978-5-98704-782-8. — Режим доступа: http://www.iprbookshop.ru/66408.html</w:t>
      </w:r>
    </w:p>
    <w:p w:rsidR="00F623CF" w:rsidRPr="00F623CF" w:rsidRDefault="00F623CF" w:rsidP="00F6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2. Моисеева И.Ю. История и методология науки. Часть 2 [Электронный ресурс]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учебное пособие / И.Ю. Моисеева. — Электрон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екстовые данные. — Оренбург: Оренбургский государственный университет, ЭБС АСВ, 2017. — 160 c. — 978-5-7410-1712-8. — Режим доступа: </w:t>
      </w:r>
      <w:hyperlink r:id="rId9" w:history="1">
        <w:r w:rsidRPr="00F623C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shd w:val="clear" w:color="auto" w:fill="FCFCFC"/>
            <w:lang w:eastAsia="ru-RU"/>
          </w:rPr>
          <w:t>http://www.iprbookshop.ru/71278.html</w:t>
        </w:r>
      </w:hyperlink>
    </w:p>
    <w:p w:rsidR="00F623CF" w:rsidRPr="00F623CF" w:rsidRDefault="00F623CF" w:rsidP="00F6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Пустынникова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Е.В. Методология научного исследования [Электронный ресурс]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Е.В.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Пустынникова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екстовые данные. — Саратов: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Ай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Пи Эр Медиа, 2018. — 126 c. — 978-5-4486-0185-9. — Режим доступа: http://www.iprbookshop.ru/71569.html</w:t>
      </w:r>
    </w:p>
    <w:p w:rsidR="00F623CF" w:rsidRPr="00F623CF" w:rsidRDefault="00F623CF" w:rsidP="00F62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4. Родионова Д.Д. Основы научно-исследовательской работы (студентов) [Электронный ресурс]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для студентов укрупненной группы специальностей «Культура и искусство» / Д.Д. Родионова, Е.Ф. Сергеева.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екстовые данные. — Кемерово: Кемеровский государственный институт культуры, 2010. — 181 c. — 2227-8397. — Режим доступа: </w:t>
      </w:r>
      <w:hyperlink r:id="rId10" w:history="1">
        <w:r w:rsidRPr="00F623C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shd w:val="clear" w:color="auto" w:fill="FCFCFC"/>
            <w:lang w:eastAsia="ru-RU"/>
          </w:rPr>
          <w:t>http://www.iprbookshop.ru/22049.html</w:t>
        </w:r>
      </w:hyperlink>
    </w:p>
    <w:p w:rsidR="00F623CF" w:rsidRPr="00F623CF" w:rsidRDefault="00F623CF" w:rsidP="00F623CF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Трубицын, В. А. Основы научных исследований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учебное пособие / В. А. Трубицын, А. А. Порохня, В. В. Мелешин.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екстовые данные - Ставрополь : Северо-Кавказский федеральный университет, 2016. — 149 c. — Режим доступа: http://www.iprbookshop.ru/66036.html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6. Философия и методология науки [Электронный ресурс] : учебное пособие /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— Электрон. текстовые данные. — Ставрополь: Северо-Кавказский федеральный университет, 2017. — 260 c. — 2227-8397. — Режим доступа: http://www.iprbookshop.ru/75609.html</w:t>
      </w:r>
    </w:p>
    <w:p w:rsidR="00F623CF" w:rsidRPr="00F623CF" w:rsidRDefault="00F623CF" w:rsidP="00F62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7.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Хаджаров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М.Х. История и философия науки [Электронный ресурс]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учебно-методическое пособие / М.Х.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Хаджаров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екстовые данные. — Оренбург: Оренбургский государственный университет, ЭБС АСВ, 2017. — 110 c. — 978-5-7410-1680-0. — Режим доступа: </w:t>
      </w:r>
      <w:hyperlink r:id="rId11" w:history="1">
        <w:r w:rsidRPr="00F623C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shd w:val="clear" w:color="auto" w:fill="FCFCFC"/>
            <w:lang w:eastAsia="ru-RU"/>
          </w:rPr>
          <w:t>http://www.iprbookshop.ru/69902.html</w:t>
        </w:r>
      </w:hyperlink>
    </w:p>
    <w:p w:rsidR="00F623CF" w:rsidRPr="00F623CF" w:rsidRDefault="00F623CF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</w:t>
      </w:r>
      <w:r w:rsidR="00F623CF" w:rsidRPr="00F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современного искусства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3CF" w:rsidRPr="00F623CF" w:rsidRDefault="00F623CF" w:rsidP="00F623C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Перфильева, И. Ю. Русское ювелирное искусство ХХ века в контексте европейских художественных тенденций. 1920-2000-е годы / И. Ю. Перфильева.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екстовые данные - Москва : Прогресс-Традиция, 2016. — 576 c. — Режим доступа: http://www.iprbookshop.ru/65075.html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Клаус,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Вашик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Реальность утопии. Искусство русского плаката XX века /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Вашик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Клаус, Н. И. Бабурина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перевод К. Левинсон.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екстовые данные - Москва : Прогресс-Традиция, 2004. — 422 c. — Режим доступа: http://www.iprbookshop.ru/27874.html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Бычков, В. В.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Триалог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Живая эстетика и современная философия искусства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монография / В. В. Бычков, Н. Б.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Маньковская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В. В. Иванов.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екстовые данные - Москва : Прогресс-Традиция, 2012. — 840 c. — Режим доступа: http://www.iprbookshop.ru/7258.html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Маньковская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Б. Современное искусство как феномен техногенной цивилизации / Н. Б. </w:t>
      </w:r>
      <w:proofErr w:type="spell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Маньковская</w:t>
      </w:r>
      <w:proofErr w:type="spell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В. В. Бычков.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екстовые данные - Москва : Всероссийский государственный университет кинематографии имени С.А. Герасимова (ВГИК), 2011. — 208 c. — Режим доступа: http://www.iprbookshop.ru/30638.html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Ткаченко, А. В. История и современные проблемы декоративно-прикладного искусства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учебно-методический комплекс по направлению подготовки 54.03.02 (072600.62) «Декоративно-прикладное искусство и народные промыслы», профиль «Художественная керамика», квалификация (степень) выпускника «бакалавр» / А. В. Ткаченко, Л. А. Ткаченко. — Электрон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екстовые данные - Кемерово : Кемеровский государственный институт культуры, 2014. — 56 c. — Режим доступа: http://www.iprbookshop.ru/55773.html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Зингер Л.С., Орлова М.А. «История искусства народов СССР. -  Т.7: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Искуство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СССР от Великой Октябрьской Социалистической революции до 1941».- М.: Изобразительное искусство, 1972</w:t>
      </w:r>
    </w:p>
    <w:p w:rsidR="00F623CF" w:rsidRPr="00F623CF" w:rsidRDefault="00F623CF" w:rsidP="00F623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Б.В.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Веймарина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Шамтыко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искусства народов СССР. Т.6: Искусство второй половины XIX-начала ХХ века». - М.: Изобразительное искусство, 1981</w:t>
      </w:r>
    </w:p>
    <w:p w:rsidR="00F623CF" w:rsidRPr="00F623CF" w:rsidRDefault="00F623CF" w:rsidP="00F623C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Агратина</w:t>
      </w:r>
      <w:proofErr w:type="spellEnd"/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F623C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Е.</w:t>
      </w:r>
      <w:r w:rsidRPr="00F623C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F623C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Искусство</w:t>
      </w:r>
      <w:r w:rsidRPr="00F623C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F623C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proofErr w:type="gramStart"/>
      <w:r w:rsidRPr="00F623C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623C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учебник</w:t>
      </w:r>
      <w:r w:rsidRPr="00F623C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23C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практикум</w:t>
      </w:r>
      <w:r w:rsidRPr="00F623C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F623C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акаде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мического</w:t>
      </w:r>
      <w:r w:rsidRPr="00F623C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бакалавриата</w:t>
      </w:r>
      <w:r w:rsidRPr="00F623C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623C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Е.</w:t>
      </w:r>
      <w:r w:rsidRPr="00F623C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Е.</w:t>
      </w:r>
      <w:r w:rsidRPr="00F623C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spellStart"/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Агратина</w:t>
      </w:r>
      <w:proofErr w:type="spellEnd"/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F623C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623C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F623C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623C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Издательство</w:t>
      </w:r>
      <w:r w:rsidRPr="00F623CF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proofErr w:type="spellStart"/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Юрайт</w:t>
      </w:r>
      <w:proofErr w:type="spellEnd"/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F623C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2018.</w:t>
      </w:r>
      <w:r w:rsidRPr="00F623C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623C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317</w:t>
      </w:r>
      <w:r w:rsidRPr="00F623C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F623C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623C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(Серия</w:t>
      </w:r>
      <w:r w:rsidRPr="00F623C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623C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Бакалавр.</w:t>
      </w:r>
      <w:r w:rsidRPr="00F623C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Академический</w:t>
      </w:r>
      <w:r w:rsidRPr="00F623C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курс).</w:t>
      </w:r>
      <w:proofErr w:type="gramEnd"/>
      <w:r w:rsidRPr="00F623C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623C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ISBN</w:t>
      </w:r>
      <w:r w:rsidRPr="00F623C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F623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978-5-534-04737-0.</w:t>
      </w:r>
    </w:p>
    <w:p w:rsidR="00F623CF" w:rsidRPr="00F623CF" w:rsidRDefault="00F623CF" w:rsidP="00F623CF">
      <w:pPr>
        <w:widowControl w:val="0"/>
        <w:numPr>
          <w:ilvl w:val="0"/>
          <w:numId w:val="16"/>
        </w:numPr>
        <w:tabs>
          <w:tab w:val="left" w:pos="615"/>
          <w:tab w:val="left" w:pos="1634"/>
          <w:tab w:val="left" w:pos="2797"/>
          <w:tab w:val="left" w:pos="3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0"/>
        <w:rPr>
          <w:rFonts w:ascii="Times New Roman" w:eastAsia="MS Mincho" w:hAnsi="Times New Roman" w:cs="Times New Roman"/>
          <w:spacing w:val="-1"/>
          <w:sz w:val="24"/>
          <w:szCs w:val="24"/>
          <w:lang w:val="en-US" w:eastAsia="ru-RU"/>
        </w:rPr>
      </w:pPr>
      <w:r w:rsidRPr="00F623CF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Режим</w:t>
      </w:r>
      <w:r w:rsidRPr="00F623CF">
        <w:rPr>
          <w:rFonts w:ascii="Times New Roman" w:eastAsia="MS Mincho" w:hAnsi="Times New Roman" w:cs="Times New Roman"/>
          <w:spacing w:val="-1"/>
          <w:sz w:val="24"/>
          <w:szCs w:val="24"/>
          <w:lang w:val="en-US" w:eastAsia="ru-RU"/>
        </w:rPr>
        <w:tab/>
      </w:r>
      <w:r w:rsidRPr="00F623CF">
        <w:rPr>
          <w:rFonts w:ascii="Times New Roman" w:eastAsia="MS Mincho" w:hAnsi="Times New Roman" w:cs="Times New Roman"/>
          <w:spacing w:val="-1"/>
          <w:w w:val="95"/>
          <w:sz w:val="24"/>
          <w:szCs w:val="24"/>
          <w:lang w:eastAsia="ru-RU"/>
        </w:rPr>
        <w:t>доступа</w:t>
      </w:r>
      <w:r w:rsidRPr="00F623CF">
        <w:rPr>
          <w:rFonts w:ascii="Times New Roman" w:eastAsia="MS Mincho" w:hAnsi="Times New Roman" w:cs="Times New Roman"/>
          <w:w w:val="95"/>
          <w:sz w:val="24"/>
          <w:szCs w:val="24"/>
          <w:lang w:val="en-US" w:eastAsia="ru-RU"/>
        </w:rPr>
        <w:t>:</w:t>
      </w:r>
      <w:r w:rsidRPr="00F623CF">
        <w:rPr>
          <w:rFonts w:ascii="Times New Roman" w:eastAsia="MS Mincho" w:hAnsi="Times New Roman" w:cs="Times New Roman"/>
          <w:w w:val="95"/>
          <w:sz w:val="24"/>
          <w:szCs w:val="24"/>
          <w:lang w:val="en-US" w:eastAsia="ru-RU"/>
        </w:rPr>
        <w:tab/>
      </w:r>
      <w:hyperlink r:id="rId12" w:history="1">
        <w:r w:rsidRPr="00F623CF">
          <w:rPr>
            <w:rFonts w:ascii="Times New Roman" w:eastAsia="MS Mincho" w:hAnsi="Times New Roman" w:cs="Times New Roman"/>
            <w:spacing w:val="-1"/>
            <w:sz w:val="24"/>
            <w:szCs w:val="24"/>
            <w:lang w:val="en-US" w:eastAsia="ru-RU"/>
          </w:rPr>
          <w:t>www.biblio-online.ru/book/F86DD791-49C4-4C07-92DC-</w:t>
        </w:r>
      </w:hyperlink>
      <w:r w:rsidRPr="00F623CF">
        <w:rPr>
          <w:rFonts w:ascii="Times New Roman" w:eastAsia="MS Mincho" w:hAnsi="Times New Roman" w:cs="Times New Roman"/>
          <w:spacing w:val="29"/>
          <w:sz w:val="24"/>
          <w:szCs w:val="24"/>
          <w:lang w:val="en-US" w:eastAsia="ru-RU"/>
        </w:rPr>
        <w:t xml:space="preserve"> </w:t>
      </w:r>
      <w:r w:rsidRPr="00F623CF">
        <w:rPr>
          <w:rFonts w:ascii="Times New Roman" w:eastAsia="MS Mincho" w:hAnsi="Times New Roman" w:cs="Times New Roman"/>
          <w:spacing w:val="-1"/>
          <w:sz w:val="24"/>
          <w:szCs w:val="24"/>
          <w:lang w:val="en-US" w:eastAsia="ru-RU"/>
        </w:rPr>
        <w:t>1C3046F0AF50.</w:t>
      </w:r>
    </w:p>
    <w:p w:rsidR="000C1039" w:rsidRPr="00F623CF" w:rsidRDefault="00F623CF" w:rsidP="00F623CF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</w:pPr>
      <w:r w:rsidRPr="00F623CF">
        <w:rPr>
          <w:rFonts w:ascii="Times New Roman" w:eastAsia="MS Mincho" w:hAnsi="Times New Roman" w:cs="Times New Roman"/>
          <w:color w:val="000000"/>
          <w:spacing w:val="-1"/>
          <w:sz w:val="24"/>
          <w:szCs w:val="24"/>
          <w:lang w:val="en-US" w:eastAsia="ru-RU"/>
        </w:rPr>
        <w:t xml:space="preserve">        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</w:t>
      </w:r>
      <w:r w:rsidR="00F623CF" w:rsidRPr="00F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реставрации в станковой живописи</w:t>
      </w:r>
      <w:r w:rsidRPr="000C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039" w:rsidRPr="000C1039" w:rsidRDefault="000C1039" w:rsidP="000C1039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CF" w:rsidRPr="00F623CF" w:rsidRDefault="00F623CF" w:rsidP="00F623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Шайхутдинова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Р. Основы реставрации: учебное пособие / А. Р.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Шайхутдинова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Р. Сафин, А. Ф.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Гараева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 - Казань: Казанский национальный исследовательский технологический университет, 2018. — 108 c. — Режим доступа: http://www.iprbookshop.ru/95004.html 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Кимеева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И. Основы консервации и реставрации археологических и этнографических музейных предметов: учебное пособие для вузов по специальности «Музееведение и охрана памятников» / Т. И.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Кимеева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В. Окунева. — Электрон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 - Кемерово: Кемеровский государственный институт культуры, 2009. — 252 c. — Режим доступа: http://www.iprbookshop.ru/22047.html.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решения для обучения реставраторов. Сборник трудов участников научной конференции «Инновационные технологии в образовательной деятельности вузов искусств и реставрации» / Е. П. Борзова, А. Н. Чистяков, С. В. Перминова [и др.]; под редакцией А. Н. Чистяков. — Электрон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екстовые данные -  Санкт-Петербург: Издательство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СПбКО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— 135 c. — Режим доступа: http://www.iprbookshop.ru/25460.html.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Петров, В. А. Практическая реставрация икон: методическое пособие / В. А. Петров. — Электрон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екстовые данные - Москва: Издательство Московской Патриархии Русской Православной Церкви, 2012. — 124 c. — Режим доступа: </w:t>
      </w: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http://www.iprbookshop.ru/29606.html.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3CF" w:rsidRPr="00F623CF" w:rsidRDefault="00F623CF" w:rsidP="00F623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Реставрация памятников истории и искусства в России в XIX-XX веках. История, проблемы: учебное пособие / А. Б. Алешин, Ю. Г. Бобров, Н. Г. Брегман [и др.]; составители О. Л. Фирсова, Л. В. Шестопалова; под редакцией Л. И. Лифшиц, А. В. 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Трезвов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 - Москва: Академический Проект, 2015. — 605 c. — Режим доступа: http://www.iprbookshop.ru/60360.html. - ЭБС «</w:t>
      </w:r>
      <w:proofErr w:type="spellStart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6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1039" w:rsidRPr="000C1039" w:rsidRDefault="000C1039" w:rsidP="000C1039"/>
    <w:p w:rsidR="000C1039" w:rsidRPr="000C1039" w:rsidRDefault="000C1039" w:rsidP="000C1039">
      <w:pPr>
        <w:ind w:left="709" w:hanging="283"/>
      </w:pPr>
    </w:p>
    <w:p w:rsidR="0068176A" w:rsidRDefault="0068176A"/>
    <w:sectPr w:rsidR="0068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F7" w:rsidRDefault="009B22F7">
      <w:pPr>
        <w:spacing w:after="0" w:line="240" w:lineRule="auto"/>
      </w:pPr>
      <w:r>
        <w:separator/>
      </w:r>
    </w:p>
  </w:endnote>
  <w:endnote w:type="continuationSeparator" w:id="0">
    <w:p w:rsidR="009B22F7" w:rsidRDefault="009B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181098"/>
      <w:docPartObj>
        <w:docPartGallery w:val="Page Numbers (Bottom of Page)"/>
        <w:docPartUnique/>
      </w:docPartObj>
    </w:sdtPr>
    <w:sdtEndPr/>
    <w:sdtContent>
      <w:p w:rsidR="00462D5C" w:rsidRDefault="00462D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EB8">
          <w:rPr>
            <w:noProof/>
          </w:rPr>
          <w:t>17</w:t>
        </w:r>
        <w:r>
          <w:fldChar w:fldCharType="end"/>
        </w:r>
      </w:p>
    </w:sdtContent>
  </w:sdt>
  <w:p w:rsidR="00462D5C" w:rsidRDefault="00462D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F7" w:rsidRDefault="009B22F7">
      <w:pPr>
        <w:spacing w:after="0" w:line="240" w:lineRule="auto"/>
      </w:pPr>
      <w:r>
        <w:separator/>
      </w:r>
    </w:p>
  </w:footnote>
  <w:footnote w:type="continuationSeparator" w:id="0">
    <w:p w:rsidR="009B22F7" w:rsidRDefault="009B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F"/>
    <w:multiLevelType w:val="multilevel"/>
    <w:tmpl w:val="00000892"/>
    <w:lvl w:ilvl="0">
      <w:numFmt w:val="bullet"/>
      <w:lvlText w:val="—"/>
      <w:lvlJc w:val="left"/>
      <w:pPr>
        <w:ind w:left="112" w:hanging="35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356"/>
      </w:pPr>
    </w:lvl>
    <w:lvl w:ilvl="2">
      <w:numFmt w:val="bullet"/>
      <w:lvlText w:val="•"/>
      <w:lvlJc w:val="left"/>
      <w:pPr>
        <w:ind w:left="2063" w:hanging="356"/>
      </w:pPr>
    </w:lvl>
    <w:lvl w:ilvl="3">
      <w:numFmt w:val="bullet"/>
      <w:lvlText w:val="•"/>
      <w:lvlJc w:val="left"/>
      <w:pPr>
        <w:ind w:left="3038" w:hanging="356"/>
      </w:pPr>
    </w:lvl>
    <w:lvl w:ilvl="4">
      <w:numFmt w:val="bullet"/>
      <w:lvlText w:val="•"/>
      <w:lvlJc w:val="left"/>
      <w:pPr>
        <w:ind w:left="4014" w:hanging="356"/>
      </w:pPr>
    </w:lvl>
    <w:lvl w:ilvl="5">
      <w:numFmt w:val="bullet"/>
      <w:lvlText w:val="•"/>
      <w:lvlJc w:val="left"/>
      <w:pPr>
        <w:ind w:left="4989" w:hanging="356"/>
      </w:pPr>
    </w:lvl>
    <w:lvl w:ilvl="6">
      <w:numFmt w:val="bullet"/>
      <w:lvlText w:val="•"/>
      <w:lvlJc w:val="left"/>
      <w:pPr>
        <w:ind w:left="5964" w:hanging="356"/>
      </w:pPr>
    </w:lvl>
    <w:lvl w:ilvl="7">
      <w:numFmt w:val="bullet"/>
      <w:lvlText w:val="•"/>
      <w:lvlJc w:val="left"/>
      <w:pPr>
        <w:ind w:left="6940" w:hanging="356"/>
      </w:pPr>
    </w:lvl>
    <w:lvl w:ilvl="8">
      <w:numFmt w:val="bullet"/>
      <w:lvlText w:val="•"/>
      <w:lvlJc w:val="left"/>
      <w:pPr>
        <w:ind w:left="7915" w:hanging="356"/>
      </w:pPr>
    </w:lvl>
  </w:abstractNum>
  <w:abstractNum w:abstractNumId="1">
    <w:nsid w:val="045C7E71"/>
    <w:multiLevelType w:val="hybridMultilevel"/>
    <w:tmpl w:val="F846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18"/>
    <w:multiLevelType w:val="multilevel"/>
    <w:tmpl w:val="85C8E67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2EA6"/>
    <w:multiLevelType w:val="hybridMultilevel"/>
    <w:tmpl w:val="4238EB16"/>
    <w:lvl w:ilvl="0" w:tplc="4C50285E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755810"/>
    <w:multiLevelType w:val="hybridMultilevel"/>
    <w:tmpl w:val="3D0C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9169D"/>
    <w:multiLevelType w:val="hybridMultilevel"/>
    <w:tmpl w:val="90D24992"/>
    <w:lvl w:ilvl="0" w:tplc="90F221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1F9C"/>
    <w:multiLevelType w:val="hybridMultilevel"/>
    <w:tmpl w:val="D0029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512F6C"/>
    <w:multiLevelType w:val="multilevel"/>
    <w:tmpl w:val="EB104B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94D21"/>
    <w:multiLevelType w:val="hybridMultilevel"/>
    <w:tmpl w:val="5C5A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A4CFF"/>
    <w:multiLevelType w:val="hybridMultilevel"/>
    <w:tmpl w:val="9D24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52F4B"/>
    <w:multiLevelType w:val="hybridMultilevel"/>
    <w:tmpl w:val="9886F354"/>
    <w:lvl w:ilvl="0" w:tplc="81FC3B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C7998"/>
    <w:multiLevelType w:val="hybridMultilevel"/>
    <w:tmpl w:val="8B2C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20FBA"/>
    <w:multiLevelType w:val="hybridMultilevel"/>
    <w:tmpl w:val="0B96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3DCF"/>
    <w:multiLevelType w:val="hybridMultilevel"/>
    <w:tmpl w:val="8AB0EBC8"/>
    <w:lvl w:ilvl="0" w:tplc="C85C0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462120B"/>
    <w:multiLevelType w:val="hybridMultilevel"/>
    <w:tmpl w:val="E7B4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F0260"/>
    <w:multiLevelType w:val="hybridMultilevel"/>
    <w:tmpl w:val="2760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A3C41"/>
    <w:multiLevelType w:val="hybridMultilevel"/>
    <w:tmpl w:val="4BBCCA9A"/>
    <w:lvl w:ilvl="0" w:tplc="EA8EE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39"/>
    <w:rsid w:val="000C1039"/>
    <w:rsid w:val="00462D5C"/>
    <w:rsid w:val="005D540C"/>
    <w:rsid w:val="0068176A"/>
    <w:rsid w:val="008455A1"/>
    <w:rsid w:val="009B22F7"/>
    <w:rsid w:val="00B01033"/>
    <w:rsid w:val="00D07CE5"/>
    <w:rsid w:val="00E93070"/>
    <w:rsid w:val="00F14C77"/>
    <w:rsid w:val="00F623CF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039"/>
  </w:style>
  <w:style w:type="character" w:customStyle="1" w:styleId="10">
    <w:name w:val="Заголовок №1_"/>
    <w:link w:val="11"/>
    <w:locked/>
    <w:rsid w:val="000C1039"/>
    <w:rPr>
      <w:sz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0C1039"/>
    <w:pPr>
      <w:shd w:val="clear" w:color="auto" w:fill="FFFFFF"/>
      <w:spacing w:before="120" w:after="120" w:line="298" w:lineRule="exact"/>
      <w:jc w:val="center"/>
      <w:outlineLvl w:val="0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0C10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103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C10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1039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0C1039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0C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10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C103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C1039"/>
  </w:style>
  <w:style w:type="table" w:styleId="ab">
    <w:name w:val="Table Grid"/>
    <w:basedOn w:val="a1"/>
    <w:uiPriority w:val="59"/>
    <w:rsid w:val="000C1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0C10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0C1039"/>
    <w:rPr>
      <w:rFonts w:ascii="Consolas" w:hAnsi="Consolas"/>
      <w:sz w:val="21"/>
      <w:szCs w:val="21"/>
    </w:rPr>
  </w:style>
  <w:style w:type="paragraph" w:customStyle="1" w:styleId="Default">
    <w:name w:val="Default"/>
    <w:rsid w:val="000C1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10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039"/>
  </w:style>
  <w:style w:type="character" w:customStyle="1" w:styleId="10">
    <w:name w:val="Заголовок №1_"/>
    <w:link w:val="11"/>
    <w:locked/>
    <w:rsid w:val="000C1039"/>
    <w:rPr>
      <w:sz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0C1039"/>
    <w:pPr>
      <w:shd w:val="clear" w:color="auto" w:fill="FFFFFF"/>
      <w:spacing w:before="120" w:after="120" w:line="298" w:lineRule="exact"/>
      <w:jc w:val="center"/>
      <w:outlineLvl w:val="0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0C10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103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C10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1039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0C1039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0C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10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C103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C1039"/>
  </w:style>
  <w:style w:type="table" w:styleId="ab">
    <w:name w:val="Table Grid"/>
    <w:basedOn w:val="a1"/>
    <w:uiPriority w:val="59"/>
    <w:rsid w:val="000C1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0C10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0C1039"/>
    <w:rPr>
      <w:rFonts w:ascii="Consolas" w:hAnsi="Consolas"/>
      <w:sz w:val="21"/>
      <w:szCs w:val="21"/>
    </w:rPr>
  </w:style>
  <w:style w:type="paragraph" w:customStyle="1" w:styleId="Default">
    <w:name w:val="Default"/>
    <w:rsid w:val="000C1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F86DD791-49C4-4C07-92DC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990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220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127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2021-09-10T11:05:00Z</dcterms:created>
  <dcterms:modified xsi:type="dcterms:W3CDTF">2024-12-20T09:11:00Z</dcterms:modified>
</cp:coreProperties>
</file>