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A5" w:rsidRDefault="006A67A5" w:rsidP="006A67A5">
      <w:r>
        <w:t xml:space="preserve">                                            1Ж</w:t>
      </w:r>
    </w:p>
    <w:tbl>
      <w:tblPr>
        <w:tblStyle w:val="a3"/>
        <w:tblW w:w="0" w:type="auto"/>
        <w:tblLook w:val="04A0"/>
      </w:tblPr>
      <w:tblGrid>
        <w:gridCol w:w="2393"/>
        <w:gridCol w:w="2393"/>
      </w:tblGrid>
      <w:tr w:rsidR="006A67A5" w:rsidTr="00C547D6">
        <w:tc>
          <w:tcPr>
            <w:tcW w:w="2393" w:type="dxa"/>
          </w:tcPr>
          <w:p w:rsidR="006A67A5" w:rsidRDefault="006A67A5" w:rsidP="00C547D6">
            <w:r>
              <w:t>зачёты</w:t>
            </w:r>
          </w:p>
        </w:tc>
        <w:tc>
          <w:tcPr>
            <w:tcW w:w="2393" w:type="dxa"/>
          </w:tcPr>
          <w:p w:rsidR="006A67A5" w:rsidRDefault="006A67A5" w:rsidP="00C547D6">
            <w:r>
              <w:t>дата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393" w:type="dxa"/>
          </w:tcPr>
          <w:p w:rsidR="006A67A5" w:rsidRDefault="006A67A5" w:rsidP="00C547D6">
            <w:r>
              <w:t>18.12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Физ. культура</w:t>
            </w:r>
          </w:p>
        </w:tc>
        <w:tc>
          <w:tcPr>
            <w:tcW w:w="2393" w:type="dxa"/>
          </w:tcPr>
          <w:p w:rsidR="006A67A5" w:rsidRDefault="006A67A5" w:rsidP="00C547D6">
            <w:r>
              <w:t>17.12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ОБЖ</w:t>
            </w:r>
          </w:p>
        </w:tc>
        <w:tc>
          <w:tcPr>
            <w:tcW w:w="2393" w:type="dxa"/>
          </w:tcPr>
          <w:p w:rsidR="006A67A5" w:rsidRDefault="006A67A5" w:rsidP="00C547D6">
            <w:r>
              <w:t>18.12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Обществоведение</w:t>
            </w:r>
          </w:p>
        </w:tc>
        <w:tc>
          <w:tcPr>
            <w:tcW w:w="2393" w:type="dxa"/>
          </w:tcPr>
          <w:p w:rsidR="006A67A5" w:rsidRDefault="006A67A5" w:rsidP="00C547D6">
            <w:r>
              <w:t>18.12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Математика и информатика</w:t>
            </w:r>
          </w:p>
        </w:tc>
        <w:tc>
          <w:tcPr>
            <w:tcW w:w="2393" w:type="dxa"/>
          </w:tcPr>
          <w:p w:rsidR="006A67A5" w:rsidRDefault="006A67A5" w:rsidP="00C547D6">
            <w:r>
              <w:t>17.12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Естествознание</w:t>
            </w:r>
          </w:p>
        </w:tc>
        <w:tc>
          <w:tcPr>
            <w:tcW w:w="2393" w:type="dxa"/>
          </w:tcPr>
          <w:p w:rsidR="006A67A5" w:rsidRDefault="006A67A5" w:rsidP="00C547D6">
            <w:r>
              <w:t>20.12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Русский язык</w:t>
            </w:r>
          </w:p>
        </w:tc>
        <w:tc>
          <w:tcPr>
            <w:tcW w:w="2393" w:type="dxa"/>
          </w:tcPr>
          <w:p w:rsidR="006A67A5" w:rsidRDefault="006A67A5" w:rsidP="00C547D6">
            <w:r>
              <w:t>17.12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Литература</w:t>
            </w:r>
          </w:p>
        </w:tc>
        <w:tc>
          <w:tcPr>
            <w:tcW w:w="2393" w:type="dxa"/>
          </w:tcPr>
          <w:p w:rsidR="006A67A5" w:rsidRDefault="006A67A5" w:rsidP="00C547D6">
            <w:r>
              <w:t>18.12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История</w:t>
            </w:r>
          </w:p>
        </w:tc>
        <w:tc>
          <w:tcPr>
            <w:tcW w:w="2393" w:type="dxa"/>
          </w:tcPr>
          <w:p w:rsidR="006A67A5" w:rsidRDefault="006A67A5" w:rsidP="00C547D6">
            <w:r>
              <w:t>17.12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Черчение и перспектива</w:t>
            </w:r>
          </w:p>
        </w:tc>
        <w:tc>
          <w:tcPr>
            <w:tcW w:w="2393" w:type="dxa"/>
          </w:tcPr>
          <w:p w:rsidR="006A67A5" w:rsidRDefault="006A67A5" w:rsidP="00C547D6">
            <w:r>
              <w:t>16.12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proofErr w:type="spellStart"/>
            <w:r>
              <w:t>Цветоведение</w:t>
            </w:r>
            <w:proofErr w:type="spellEnd"/>
          </w:p>
        </w:tc>
        <w:tc>
          <w:tcPr>
            <w:tcW w:w="2393" w:type="dxa"/>
          </w:tcPr>
          <w:p w:rsidR="006A67A5" w:rsidRDefault="006A67A5" w:rsidP="00C547D6">
            <w:r>
              <w:t>16.12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/>
        </w:tc>
        <w:tc>
          <w:tcPr>
            <w:tcW w:w="2393" w:type="dxa"/>
          </w:tcPr>
          <w:p w:rsidR="006A67A5" w:rsidRDefault="006A67A5" w:rsidP="00C547D6"/>
        </w:tc>
      </w:tr>
    </w:tbl>
    <w:p w:rsidR="006A67A5" w:rsidRDefault="006A67A5" w:rsidP="006A67A5"/>
    <w:p w:rsidR="006A67A5" w:rsidRDefault="006A67A5" w:rsidP="006A67A5">
      <w:r>
        <w:t xml:space="preserve">         </w:t>
      </w:r>
    </w:p>
    <w:p w:rsidR="006A67A5" w:rsidRDefault="006A67A5" w:rsidP="006A67A5">
      <w:r>
        <w:t xml:space="preserve">                                            2Ж</w:t>
      </w:r>
    </w:p>
    <w:tbl>
      <w:tblPr>
        <w:tblStyle w:val="a3"/>
        <w:tblW w:w="0" w:type="auto"/>
        <w:tblLook w:val="04A0"/>
      </w:tblPr>
      <w:tblGrid>
        <w:gridCol w:w="2393"/>
        <w:gridCol w:w="2393"/>
      </w:tblGrid>
      <w:tr w:rsidR="006A67A5" w:rsidTr="00C547D6">
        <w:tc>
          <w:tcPr>
            <w:tcW w:w="2393" w:type="dxa"/>
          </w:tcPr>
          <w:p w:rsidR="006A67A5" w:rsidRDefault="006A67A5" w:rsidP="00C547D6">
            <w:r>
              <w:t>зачёты</w:t>
            </w:r>
          </w:p>
        </w:tc>
        <w:tc>
          <w:tcPr>
            <w:tcW w:w="2393" w:type="dxa"/>
          </w:tcPr>
          <w:p w:rsidR="006A67A5" w:rsidRDefault="006A67A5" w:rsidP="00C547D6">
            <w:r>
              <w:t>дата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393" w:type="dxa"/>
          </w:tcPr>
          <w:p w:rsidR="006A67A5" w:rsidRDefault="006A67A5" w:rsidP="00C547D6">
            <w:r>
              <w:t>20.12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Физ. культура</w:t>
            </w:r>
          </w:p>
        </w:tc>
        <w:tc>
          <w:tcPr>
            <w:tcW w:w="2393" w:type="dxa"/>
          </w:tcPr>
          <w:p w:rsidR="006A67A5" w:rsidRDefault="006A67A5" w:rsidP="00C547D6">
            <w:r>
              <w:t>20.12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Литература</w:t>
            </w:r>
          </w:p>
        </w:tc>
        <w:tc>
          <w:tcPr>
            <w:tcW w:w="2393" w:type="dxa"/>
          </w:tcPr>
          <w:p w:rsidR="006A67A5" w:rsidRDefault="006A67A5" w:rsidP="00C547D6">
            <w:r>
              <w:t>20.12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proofErr w:type="spellStart"/>
            <w:r>
              <w:t>Пластич</w:t>
            </w:r>
            <w:proofErr w:type="spellEnd"/>
            <w:r>
              <w:t>. анатомия</w:t>
            </w:r>
          </w:p>
        </w:tc>
        <w:tc>
          <w:tcPr>
            <w:tcW w:w="2393" w:type="dxa"/>
          </w:tcPr>
          <w:p w:rsidR="006A67A5" w:rsidRDefault="006A67A5" w:rsidP="00C547D6">
            <w:r>
              <w:t>19.12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proofErr w:type="spellStart"/>
            <w:r>
              <w:t>Инфармационные</w:t>
            </w:r>
            <w:proofErr w:type="spellEnd"/>
            <w:r>
              <w:t xml:space="preserve"> технологии</w:t>
            </w:r>
          </w:p>
        </w:tc>
        <w:tc>
          <w:tcPr>
            <w:tcW w:w="2393" w:type="dxa"/>
          </w:tcPr>
          <w:p w:rsidR="006A67A5" w:rsidRDefault="006A67A5" w:rsidP="00C547D6">
            <w:r>
              <w:t>9.12</w:t>
            </w:r>
          </w:p>
        </w:tc>
      </w:tr>
      <w:tr w:rsidR="006A67A5" w:rsidTr="00C547D6">
        <w:tc>
          <w:tcPr>
            <w:tcW w:w="2393" w:type="dxa"/>
          </w:tcPr>
          <w:p w:rsidR="006A67A5" w:rsidRDefault="006A67A5" w:rsidP="00C547D6">
            <w:r>
              <w:t>основы философии</w:t>
            </w:r>
          </w:p>
        </w:tc>
        <w:tc>
          <w:tcPr>
            <w:tcW w:w="2393" w:type="dxa"/>
          </w:tcPr>
          <w:p w:rsidR="006A67A5" w:rsidRDefault="006A67A5" w:rsidP="00C547D6">
            <w:r>
              <w:t>9.12</w:t>
            </w:r>
          </w:p>
        </w:tc>
      </w:tr>
    </w:tbl>
    <w:p w:rsidR="006A67A5" w:rsidRDefault="006A67A5" w:rsidP="006A67A5"/>
    <w:p w:rsidR="009C768A" w:rsidRDefault="009C768A"/>
    <w:sectPr w:rsidR="009C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7A5"/>
    <w:rsid w:val="006A67A5"/>
    <w:rsid w:val="009C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BD28-7C4D-4084-97B7-4934FFB3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admin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2013-12-03T10:45:00Z</dcterms:created>
  <dcterms:modified xsi:type="dcterms:W3CDTF">2013-12-03T10:46:00Z</dcterms:modified>
</cp:coreProperties>
</file>