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40" w:rsidRDefault="00882C40" w:rsidP="00882C40">
      <w:pPr>
        <w:pStyle w:val="3"/>
        <w:shd w:val="clear" w:color="auto" w:fill="auto"/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03553A">
        <w:rPr>
          <w:b/>
          <w:sz w:val="24"/>
          <w:szCs w:val="24"/>
        </w:rPr>
        <w:t xml:space="preserve"> Общие правила подачи и рассмотрения апелляций</w:t>
      </w:r>
    </w:p>
    <w:p w:rsidR="00882C40" w:rsidRPr="002F1612" w:rsidRDefault="00882C40" w:rsidP="00882C40">
      <w:pPr>
        <w:pStyle w:val="3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r w:rsidRPr="002F1612">
        <w:rPr>
          <w:sz w:val="24"/>
          <w:szCs w:val="24"/>
        </w:rPr>
        <w:t>(Выписка</w:t>
      </w:r>
      <w:r>
        <w:rPr>
          <w:sz w:val="24"/>
          <w:szCs w:val="24"/>
        </w:rPr>
        <w:t xml:space="preserve"> из Правил приема и порядка зачисления в ГГУ по программам высшего образования на 2017/2018 учебный год)</w:t>
      </w:r>
    </w:p>
    <w:p w:rsidR="00882C40" w:rsidRPr="0003553A" w:rsidRDefault="00882C40" w:rsidP="00882C40">
      <w:pPr>
        <w:pStyle w:val="3"/>
        <w:shd w:val="clear" w:color="auto" w:fill="auto"/>
        <w:spacing w:after="0" w:line="360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p w:rsidR="00882C40" w:rsidRPr="0003553A" w:rsidRDefault="00882C40" w:rsidP="00882C40">
      <w:pPr>
        <w:pStyle w:val="3"/>
        <w:numPr>
          <w:ilvl w:val="1"/>
          <w:numId w:val="1"/>
        </w:numPr>
        <w:shd w:val="clear" w:color="auto" w:fill="auto"/>
        <w:tabs>
          <w:tab w:val="left" w:pos="1407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По результатам вступительного испытания, проводимого ГГУ самостоятельно, </w:t>
      </w:r>
      <w:proofErr w:type="gramStart"/>
      <w:r w:rsidRPr="0003553A">
        <w:rPr>
          <w:sz w:val="24"/>
          <w:szCs w:val="24"/>
        </w:rPr>
        <w:t>поступающий</w:t>
      </w:r>
      <w:proofErr w:type="gramEnd"/>
      <w:r w:rsidRPr="0003553A">
        <w:rPr>
          <w:sz w:val="24"/>
          <w:szCs w:val="24"/>
        </w:rP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882C40" w:rsidRPr="0003553A" w:rsidRDefault="00882C40" w:rsidP="00882C40">
      <w:pPr>
        <w:pStyle w:val="3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Апелляция подается одним из способов, указанных в пункте 61 Правил.</w:t>
      </w:r>
    </w:p>
    <w:p w:rsidR="00882C40" w:rsidRPr="0003553A" w:rsidRDefault="00882C40" w:rsidP="00882C40">
      <w:pPr>
        <w:pStyle w:val="3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882C40" w:rsidRPr="0003553A" w:rsidRDefault="00882C40" w:rsidP="00882C40">
      <w:pPr>
        <w:pStyle w:val="3"/>
        <w:numPr>
          <w:ilvl w:val="1"/>
          <w:numId w:val="1"/>
        </w:numPr>
        <w:shd w:val="clear" w:color="auto" w:fill="auto"/>
        <w:tabs>
          <w:tab w:val="left" w:pos="1417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882C40" w:rsidRPr="0003553A" w:rsidRDefault="00882C40" w:rsidP="00882C40">
      <w:pPr>
        <w:pStyle w:val="3"/>
        <w:numPr>
          <w:ilvl w:val="1"/>
          <w:numId w:val="1"/>
        </w:numPr>
        <w:shd w:val="clear" w:color="auto" w:fill="auto"/>
        <w:tabs>
          <w:tab w:val="left" w:pos="1417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Рассмотрение апелляции проводится не позднее следующего рабочего дня после дня ее подачи.</w:t>
      </w:r>
    </w:p>
    <w:p w:rsidR="00882C40" w:rsidRPr="0003553A" w:rsidRDefault="00882C40" w:rsidP="00882C40">
      <w:pPr>
        <w:pStyle w:val="3"/>
        <w:numPr>
          <w:ilvl w:val="1"/>
          <w:numId w:val="1"/>
        </w:numPr>
        <w:shd w:val="clear" w:color="auto" w:fill="auto"/>
        <w:tabs>
          <w:tab w:val="left" w:pos="1417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>Поступающий</w:t>
      </w:r>
      <w:proofErr w:type="gramEnd"/>
      <w:r w:rsidRPr="0003553A">
        <w:rPr>
          <w:sz w:val="24"/>
          <w:szCs w:val="24"/>
        </w:rPr>
        <w:t xml:space="preserve"> (доверенное лицо) имеет право присутствовать при рассмотрении апелляции. С </w:t>
      </w:r>
      <w:proofErr w:type="gramStart"/>
      <w:r w:rsidRPr="0003553A">
        <w:rPr>
          <w:sz w:val="24"/>
          <w:szCs w:val="24"/>
        </w:rPr>
        <w:t>несовершеннолетним</w:t>
      </w:r>
      <w:proofErr w:type="gramEnd"/>
      <w:r w:rsidRPr="0003553A">
        <w:rPr>
          <w:sz w:val="24"/>
          <w:szCs w:val="24"/>
        </w:rPr>
        <w:t xml:space="preserve">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</w:t>
      </w:r>
      <w:r w:rsidRPr="0003553A">
        <w:rPr>
          <w:sz w:val="24"/>
          <w:szCs w:val="24"/>
          <w:vertAlign w:val="superscript"/>
        </w:rPr>
        <w:footnoteReference w:id="1"/>
      </w:r>
      <w:r w:rsidRPr="0003553A">
        <w:rPr>
          <w:sz w:val="24"/>
          <w:szCs w:val="24"/>
        </w:rPr>
        <w:t>.</w:t>
      </w:r>
    </w:p>
    <w:p w:rsidR="00882C40" w:rsidRPr="0003553A" w:rsidRDefault="00882C40" w:rsidP="00882C40">
      <w:pPr>
        <w:pStyle w:val="3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360" w:lineRule="auto"/>
        <w:ind w:left="2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882C40" w:rsidRPr="0003553A" w:rsidRDefault="00882C40" w:rsidP="00882C40">
      <w:pPr>
        <w:pStyle w:val="3"/>
        <w:numPr>
          <w:ilvl w:val="1"/>
          <w:numId w:val="1"/>
        </w:numPr>
        <w:shd w:val="clear" w:color="auto" w:fill="auto"/>
        <w:tabs>
          <w:tab w:val="left" w:pos="1422"/>
        </w:tabs>
        <w:spacing w:after="0" w:line="360" w:lineRule="auto"/>
        <w:ind w:left="20"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97385E" w:rsidRDefault="0078492D"/>
    <w:sectPr w:rsidR="0097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2D" w:rsidRDefault="0078492D" w:rsidP="00882C40">
      <w:pPr>
        <w:spacing w:after="0" w:line="240" w:lineRule="auto"/>
      </w:pPr>
      <w:r>
        <w:separator/>
      </w:r>
    </w:p>
  </w:endnote>
  <w:endnote w:type="continuationSeparator" w:id="0">
    <w:p w:rsidR="0078492D" w:rsidRDefault="0078492D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2D" w:rsidRDefault="0078492D" w:rsidP="00882C40">
      <w:pPr>
        <w:spacing w:after="0" w:line="240" w:lineRule="auto"/>
      </w:pPr>
      <w:r>
        <w:separator/>
      </w:r>
    </w:p>
  </w:footnote>
  <w:footnote w:type="continuationSeparator" w:id="0">
    <w:p w:rsidR="0078492D" w:rsidRDefault="0078492D" w:rsidP="00882C40">
      <w:pPr>
        <w:spacing w:after="0" w:line="240" w:lineRule="auto"/>
      </w:pPr>
      <w:r>
        <w:continuationSeparator/>
      </w:r>
    </w:p>
  </w:footnote>
  <w:footnote w:id="1">
    <w:p w:rsidR="00882C40" w:rsidRDefault="00882C40" w:rsidP="00882C40">
      <w:pPr>
        <w:pStyle w:val="a4"/>
        <w:shd w:val="clear" w:color="auto" w:fill="auto"/>
        <w:spacing w:line="235" w:lineRule="exact"/>
        <w:ind w:left="40" w:right="20"/>
        <w:jc w:val="both"/>
      </w:pPr>
      <w:r>
        <w:rPr>
          <w:vertAlign w:val="superscript"/>
        </w:rPr>
        <w:footnoteRef/>
      </w:r>
      <w:r>
        <w:t xml:space="preserve"> Пункт 1 статьи 56 Семейного кодекса Российской Федерации (Собрание законодательства Российской Федерации, 1996, № 1, ст. 16).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53B6"/>
    <w:multiLevelType w:val="multilevel"/>
    <w:tmpl w:val="8E84CDD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40"/>
    <w:rsid w:val="00586780"/>
    <w:rsid w:val="007374D1"/>
    <w:rsid w:val="0078492D"/>
    <w:rsid w:val="008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882C4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3"/>
    <w:locked/>
    <w:rsid w:val="00882C4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882C40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5"/>
    <w:rsid w:val="00882C40"/>
    <w:pPr>
      <w:shd w:val="clear" w:color="auto" w:fill="FFFFFF"/>
      <w:spacing w:after="300" w:line="322" w:lineRule="exact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882C4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3"/>
    <w:locked/>
    <w:rsid w:val="00882C4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882C40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5"/>
    <w:rsid w:val="00882C40"/>
    <w:pPr>
      <w:shd w:val="clear" w:color="auto" w:fill="FFFFFF"/>
      <w:spacing w:after="300" w:line="322" w:lineRule="exac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Михайлова-ТВ</cp:lastModifiedBy>
  <cp:revision>1</cp:revision>
  <dcterms:created xsi:type="dcterms:W3CDTF">2017-01-19T07:10:00Z</dcterms:created>
  <dcterms:modified xsi:type="dcterms:W3CDTF">2017-01-19T07:11:00Z</dcterms:modified>
</cp:coreProperties>
</file>