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B6" w:rsidRDefault="00C358B6" w:rsidP="00C35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76A"/>
          <w:sz w:val="28"/>
          <w:szCs w:val="28"/>
          <w:shd w:val="clear" w:color="auto" w:fill="FFFFFF"/>
        </w:rPr>
      </w:pPr>
      <w:r w:rsidRPr="00C358B6">
        <w:rPr>
          <w:rFonts w:ascii="Times New Roman" w:eastAsia="Times New Roman" w:hAnsi="Times New Roman" w:cs="Times New Roman"/>
          <w:b/>
          <w:bCs/>
          <w:color w:val="66676A"/>
          <w:sz w:val="28"/>
          <w:szCs w:val="28"/>
          <w:shd w:val="clear" w:color="auto" w:fill="FFFFFF"/>
        </w:rPr>
        <w:t xml:space="preserve">ПРИМЕРНАЯ ПРОГРАММА ВСТУПИТЕЛЬНЫХ ИСПЫТАНИЙ ПО </w:t>
      </w:r>
      <w:r>
        <w:rPr>
          <w:rFonts w:ascii="Times New Roman" w:eastAsia="Times New Roman" w:hAnsi="Times New Roman" w:cs="Times New Roman"/>
          <w:b/>
          <w:bCs/>
          <w:color w:val="66676A"/>
          <w:sz w:val="28"/>
          <w:szCs w:val="28"/>
          <w:shd w:val="clear" w:color="auto" w:fill="FFFFFF"/>
        </w:rPr>
        <w:t>МЕНЕДЖМЕНТУ</w:t>
      </w:r>
    </w:p>
    <w:p w:rsidR="005476A6" w:rsidRPr="005476A6" w:rsidRDefault="005476A6" w:rsidP="00D80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b/>
          <w:bCs/>
          <w:color w:val="66676A"/>
          <w:sz w:val="28"/>
          <w:szCs w:val="28"/>
          <w:shd w:val="clear" w:color="auto" w:fill="FFFFFF"/>
        </w:rPr>
        <w:t>081100.68 «Государственное и муниципальное управление»</w:t>
      </w:r>
      <w:bookmarkStart w:id="0" w:name="_GoBack"/>
      <w:bookmarkEnd w:id="0"/>
      <w:r w:rsidRPr="005476A6">
        <w:rPr>
          <w:rFonts w:ascii="Times New Roman" w:eastAsia="Times New Roman" w:hAnsi="Times New Roman" w:cs="Times New Roman"/>
          <w:b/>
          <w:bCs/>
          <w:color w:val="66676A"/>
          <w:sz w:val="28"/>
          <w:szCs w:val="28"/>
          <w:shd w:val="clear" w:color="auto" w:fill="FFFFFF"/>
        </w:rPr>
        <w:br/>
      </w:r>
      <w:r w:rsidRPr="005476A6">
        <w:rPr>
          <w:rFonts w:ascii="Times New Roman" w:eastAsia="Times New Roman" w:hAnsi="Times New Roman" w:cs="Times New Roman"/>
          <w:b/>
          <w:bCs/>
          <w:color w:val="66676A"/>
          <w:sz w:val="28"/>
          <w:szCs w:val="28"/>
          <w:shd w:val="clear" w:color="auto" w:fill="FFFFFF"/>
        </w:rPr>
        <w:br/>
      </w:r>
    </w:p>
    <w:p w:rsidR="005476A6" w:rsidRPr="005476A6" w:rsidRDefault="005476A6" w:rsidP="0054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Теории государства</w:t>
      </w:r>
    </w:p>
    <w:p w:rsidR="005476A6" w:rsidRPr="005476A6" w:rsidRDefault="005476A6" w:rsidP="0054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Понятие государственной власти</w:t>
      </w:r>
    </w:p>
    <w:p w:rsidR="005476A6" w:rsidRPr="005476A6" w:rsidRDefault="005476A6" w:rsidP="0054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Основные функции государственного управления</w:t>
      </w:r>
    </w:p>
    <w:p w:rsidR="005476A6" w:rsidRPr="005476A6" w:rsidRDefault="005476A6" w:rsidP="0054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Зарождение и развитие государственного управления и государственной службы в Киевской Руси и Московском государстве</w:t>
      </w:r>
    </w:p>
    <w:p w:rsidR="005476A6" w:rsidRPr="005476A6" w:rsidRDefault="005476A6" w:rsidP="0054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Основные вехи становления и развития государственной службы в императорской России.</w:t>
      </w:r>
    </w:p>
    <w:p w:rsidR="005476A6" w:rsidRPr="005476A6" w:rsidRDefault="005476A6" w:rsidP="0054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Объекты, субъекты и основные методы государственного и муниципального управления</w:t>
      </w:r>
    </w:p>
    <w:p w:rsidR="005476A6" w:rsidRPr="005476A6" w:rsidRDefault="005476A6" w:rsidP="0054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Сравнительная история проведения реформ государственного управления</w:t>
      </w:r>
    </w:p>
    <w:p w:rsidR="005476A6" w:rsidRPr="005476A6" w:rsidRDefault="005476A6" w:rsidP="0054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Ветви власти в Российской Федерации</w:t>
      </w:r>
    </w:p>
    <w:p w:rsidR="005476A6" w:rsidRPr="005476A6" w:rsidRDefault="005476A6" w:rsidP="0054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Президент Российской Федерации. Выборы, статус, основные полномочия.</w:t>
      </w:r>
    </w:p>
    <w:p w:rsidR="005476A6" w:rsidRPr="005476A6" w:rsidRDefault="005476A6" w:rsidP="0054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Законодательное обеспечение управления на государственном и муниципальном уровне</w:t>
      </w:r>
    </w:p>
    <w:p w:rsidR="005476A6" w:rsidRPr="005476A6" w:rsidRDefault="005476A6" w:rsidP="0054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Исполнительная власть в системе государственного управления</w:t>
      </w:r>
    </w:p>
    <w:p w:rsidR="005476A6" w:rsidRPr="005476A6" w:rsidRDefault="005476A6" w:rsidP="0054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Судебная власть Российской Федерации: структура, принципы, статус судей</w:t>
      </w:r>
    </w:p>
    <w:p w:rsidR="005476A6" w:rsidRPr="005476A6" w:rsidRDefault="005476A6" w:rsidP="0054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Прокуратура. Адвокатура и нотариат: место органов в системе государственного управления</w:t>
      </w:r>
    </w:p>
    <w:p w:rsidR="005476A6" w:rsidRPr="005476A6" w:rsidRDefault="005476A6" w:rsidP="0054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Сущность государственного регулирования экономики</w:t>
      </w:r>
    </w:p>
    <w:p w:rsidR="005476A6" w:rsidRPr="005476A6" w:rsidRDefault="005476A6" w:rsidP="0054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Методы и основные направления государственного регулирования экономики.</w:t>
      </w:r>
    </w:p>
    <w:p w:rsidR="005476A6" w:rsidRPr="005476A6" w:rsidRDefault="005476A6" w:rsidP="0054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Программы социально-экономического развития.</w:t>
      </w:r>
    </w:p>
    <w:p w:rsidR="005476A6" w:rsidRPr="005476A6" w:rsidRDefault="005476A6" w:rsidP="0054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Административно-территориальное устройство Российской Федерации</w:t>
      </w:r>
    </w:p>
    <w:p w:rsidR="005476A6" w:rsidRPr="005476A6" w:rsidRDefault="005476A6" w:rsidP="0054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Экономическое районирование. Федеральные округа</w:t>
      </w:r>
    </w:p>
    <w:p w:rsidR="005476A6" w:rsidRPr="005476A6" w:rsidRDefault="005476A6" w:rsidP="0054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Организация государственного управления на уровне субъектов РФ, региональное взаимодействие и интеграция.</w:t>
      </w:r>
    </w:p>
    <w:p w:rsidR="005476A6" w:rsidRPr="005476A6" w:rsidRDefault="005476A6" w:rsidP="0054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Понятие и роль местного самоуправления.</w:t>
      </w:r>
    </w:p>
    <w:p w:rsidR="005476A6" w:rsidRPr="005476A6" w:rsidRDefault="005476A6" w:rsidP="0054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Муниципальное образование как социально-экономическая система. Органы и должностные лица местного самоуправления.</w:t>
      </w:r>
    </w:p>
    <w:p w:rsidR="005476A6" w:rsidRPr="005476A6" w:rsidRDefault="005476A6" w:rsidP="0054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Электронное государство как фактор развития государственного и муниципального управления</w:t>
      </w:r>
    </w:p>
    <w:p w:rsidR="005476A6" w:rsidRPr="005476A6" w:rsidRDefault="005476A6" w:rsidP="0054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Информационное обеспечение в государственном и муниципальном управлении</w:t>
      </w:r>
    </w:p>
    <w:p w:rsidR="005476A6" w:rsidRPr="005476A6" w:rsidRDefault="005476A6" w:rsidP="0054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Основные принципы реализации национальной безопасности на государственном и муниципальном уровне</w:t>
      </w:r>
    </w:p>
    <w:p w:rsidR="005476A6" w:rsidRPr="005476A6" w:rsidRDefault="005476A6" w:rsidP="0054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Содержание и значение общественных расходов</w:t>
      </w:r>
    </w:p>
    <w:p w:rsidR="005476A6" w:rsidRPr="005476A6" w:rsidRDefault="005476A6" w:rsidP="0054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lastRenderedPageBreak/>
        <w:t>Структура и функции бюджета</w:t>
      </w:r>
    </w:p>
    <w:p w:rsidR="005476A6" w:rsidRPr="005476A6" w:rsidRDefault="005476A6" w:rsidP="0054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Налоговая система: принципы, методы формирования</w:t>
      </w:r>
    </w:p>
    <w:p w:rsidR="005476A6" w:rsidRPr="005476A6" w:rsidRDefault="005476A6" w:rsidP="0054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Основные модели и методы регулирования рынков</w:t>
      </w:r>
    </w:p>
    <w:p w:rsidR="005476A6" w:rsidRPr="005476A6" w:rsidRDefault="005476A6" w:rsidP="0054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Основные формы разделения управленческого труда. Их краткая характеристика.</w:t>
      </w:r>
    </w:p>
    <w:p w:rsidR="005476A6" w:rsidRPr="005476A6" w:rsidRDefault="005476A6" w:rsidP="0054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Должности, составляющие систему государственных должностей</w:t>
      </w:r>
    </w:p>
    <w:p w:rsidR="005476A6" w:rsidRPr="005476A6" w:rsidRDefault="005476A6" w:rsidP="0054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Описание должности и её предназначение.</w:t>
      </w:r>
    </w:p>
    <w:p w:rsidR="005476A6" w:rsidRPr="005476A6" w:rsidRDefault="005476A6" w:rsidP="0054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 xml:space="preserve">Система </w:t>
      </w:r>
      <w:proofErr w:type="gramStart"/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федеральной</w:t>
      </w:r>
      <w:proofErr w:type="gramEnd"/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 xml:space="preserve"> госслужбы.</w:t>
      </w:r>
    </w:p>
    <w:p w:rsidR="005476A6" w:rsidRPr="005476A6" w:rsidRDefault="005476A6" w:rsidP="0054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Структуру государственной службы федеральной законодательной власти.</w:t>
      </w:r>
    </w:p>
    <w:p w:rsidR="005476A6" w:rsidRPr="005476A6" w:rsidRDefault="005476A6" w:rsidP="0054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Система государственной службы федеральной исполнительной власти.</w:t>
      </w:r>
    </w:p>
    <w:p w:rsidR="005476A6" w:rsidRPr="005476A6" w:rsidRDefault="005476A6" w:rsidP="0054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Структура государственной службы субъектов Федерации.</w:t>
      </w:r>
    </w:p>
    <w:p w:rsidR="005476A6" w:rsidRPr="005476A6" w:rsidRDefault="005476A6" w:rsidP="0054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Эффективности государственной службы. Критерии и методы определения эффективности.</w:t>
      </w:r>
    </w:p>
    <w:p w:rsidR="005476A6" w:rsidRPr="005476A6" w:rsidRDefault="005476A6" w:rsidP="0054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Основные пути и формы повышения эффективности госслужбы.</w:t>
      </w:r>
    </w:p>
    <w:p w:rsidR="005476A6" w:rsidRPr="005476A6" w:rsidRDefault="005476A6" w:rsidP="0054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Тенденции модернизации госслужбы в зарубежных странах.</w:t>
      </w:r>
    </w:p>
    <w:p w:rsidR="005476A6" w:rsidRPr="005476A6" w:rsidRDefault="005476A6" w:rsidP="0054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Государственное управление и государственная служба в СССР.</w:t>
      </w:r>
    </w:p>
    <w:p w:rsidR="005476A6" w:rsidRPr="005476A6" w:rsidRDefault="005476A6" w:rsidP="0054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Виды государственной гражданской службы.</w:t>
      </w:r>
    </w:p>
    <w:p w:rsidR="005476A6" w:rsidRPr="005476A6" w:rsidRDefault="005476A6" w:rsidP="00547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br/>
      </w: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br/>
      </w:r>
      <w:r w:rsidRPr="005476A6">
        <w:rPr>
          <w:rFonts w:ascii="Times New Roman" w:eastAsia="Times New Roman" w:hAnsi="Times New Roman" w:cs="Times New Roman"/>
          <w:b/>
          <w:bCs/>
          <w:color w:val="66676A"/>
          <w:sz w:val="28"/>
          <w:szCs w:val="28"/>
          <w:shd w:val="clear" w:color="auto" w:fill="FFFFFF"/>
        </w:rPr>
        <w:t>Литература для подготовки:</w:t>
      </w:r>
    </w:p>
    <w:p w:rsidR="005476A6" w:rsidRPr="005476A6" w:rsidRDefault="005476A6" w:rsidP="005476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proofErr w:type="spellStart"/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Атаманчук</w:t>
      </w:r>
      <w:proofErr w:type="spellEnd"/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, Г. В. Теория государственного управления. Учебник. М.: Омега-Л, 2010. - 528 с.</w:t>
      </w:r>
    </w:p>
    <w:p w:rsidR="005476A6" w:rsidRPr="005476A6" w:rsidRDefault="005476A6" w:rsidP="005476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proofErr w:type="spellStart"/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Бабашкина</w:t>
      </w:r>
      <w:proofErr w:type="spellEnd"/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 xml:space="preserve"> А.М. Государственное регулирование национальной экономики: учебное пособие. - М.: Финансы и статистика, 2007.</w:t>
      </w:r>
    </w:p>
    <w:p w:rsidR="005476A6" w:rsidRPr="005476A6" w:rsidRDefault="005476A6" w:rsidP="005476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 xml:space="preserve">Василенко И.А. Государственное и муниципальное управление: Учебник. – 3-е изд., </w:t>
      </w:r>
      <w:proofErr w:type="spellStart"/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перераб</w:t>
      </w:r>
      <w:proofErr w:type="spellEnd"/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 xml:space="preserve">. и доп. – М.: Издательство </w:t>
      </w:r>
      <w:proofErr w:type="spellStart"/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Юрайт</w:t>
      </w:r>
      <w:proofErr w:type="spellEnd"/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, 2010 г. – 415 с.</w:t>
      </w:r>
    </w:p>
    <w:p w:rsidR="005476A6" w:rsidRPr="005476A6" w:rsidRDefault="005476A6" w:rsidP="005476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Васильев В.П. Государственное регулирование экономики (схемы и статистика): учеб</w:t>
      </w:r>
      <w:proofErr w:type="gramStart"/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.-</w:t>
      </w:r>
      <w:proofErr w:type="gramEnd"/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 xml:space="preserve">метод. пособие, 2-е изд., </w:t>
      </w:r>
      <w:proofErr w:type="spellStart"/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перераб</w:t>
      </w:r>
      <w:proofErr w:type="spellEnd"/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. и доп. - М.: ИКЦ «ДИС», 2008.</w:t>
      </w:r>
    </w:p>
    <w:p w:rsidR="005476A6" w:rsidRPr="005476A6" w:rsidRDefault="005476A6" w:rsidP="005476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 xml:space="preserve">Глазунова Н. И. / Государственное и муниципальное (административное) управление / М.: Проспект, ТК </w:t>
      </w:r>
      <w:proofErr w:type="spellStart"/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Велби</w:t>
      </w:r>
      <w:proofErr w:type="spellEnd"/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 xml:space="preserve"> / 2007 г.</w:t>
      </w:r>
    </w:p>
    <w:p w:rsidR="005476A6" w:rsidRPr="005476A6" w:rsidRDefault="005476A6" w:rsidP="005476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Зотов В.Б. Система муниципального управления. М: Издательство "ФЕНИКС", 2008.</w:t>
      </w:r>
    </w:p>
    <w:p w:rsidR="005476A6" w:rsidRPr="005476A6" w:rsidRDefault="005476A6" w:rsidP="005476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proofErr w:type="spellStart"/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Капканщиков</w:t>
      </w:r>
      <w:proofErr w:type="spellEnd"/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 xml:space="preserve"> С.Г. Государственное регулирование экономики. М.: </w:t>
      </w:r>
      <w:proofErr w:type="spellStart"/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Кнорус</w:t>
      </w:r>
      <w:proofErr w:type="spellEnd"/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, 2010. 448 с.</w:t>
      </w:r>
    </w:p>
    <w:p w:rsidR="005476A6" w:rsidRPr="005476A6" w:rsidRDefault="005476A6" w:rsidP="005476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proofErr w:type="spellStart"/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Мухаев</w:t>
      </w:r>
      <w:proofErr w:type="spellEnd"/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 xml:space="preserve"> Р. Т. / «Система государственного и муниципального управления»/ М.: </w:t>
      </w:r>
      <w:proofErr w:type="spellStart"/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Юнити</w:t>
      </w:r>
      <w:proofErr w:type="spellEnd"/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-Дана / 2007 г.</w:t>
      </w:r>
    </w:p>
    <w:p w:rsidR="005476A6" w:rsidRPr="005476A6" w:rsidRDefault="005476A6" w:rsidP="005476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Одинцов А.А. Государственное и муниципальное управление. - М.: Экзамен, 2007.</w:t>
      </w:r>
    </w:p>
    <w:p w:rsidR="005476A6" w:rsidRPr="005476A6" w:rsidRDefault="005476A6" w:rsidP="005476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lastRenderedPageBreak/>
        <w:t xml:space="preserve">Рой О.М. Система государственного и муниципального управления. - </w:t>
      </w:r>
      <w:proofErr w:type="spellStart"/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Спб</w:t>
      </w:r>
      <w:proofErr w:type="spellEnd"/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.: Питер, 2007.</w:t>
      </w:r>
    </w:p>
    <w:p w:rsidR="005476A6" w:rsidRPr="005476A6" w:rsidRDefault="005476A6" w:rsidP="005476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Щербаков Ю.Н. Государственная и муниципальная служба. М., 2007.</w:t>
      </w:r>
    </w:p>
    <w:p w:rsidR="005476A6" w:rsidRPr="005476A6" w:rsidRDefault="005476A6" w:rsidP="005476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Чиркин В.Е. Государственное и муниципальное управление: Учебник. — М.:Юристъ,2011.-320с.</w:t>
      </w:r>
    </w:p>
    <w:p w:rsidR="005476A6" w:rsidRPr="005476A6" w:rsidRDefault="005476A6" w:rsidP="005476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Якушев А. В. / Государственное и муниципальное управление / М.: А-Приор / 2007 г.</w:t>
      </w:r>
    </w:p>
    <w:p w:rsidR="005476A6" w:rsidRPr="005476A6" w:rsidRDefault="005476A6" w:rsidP="00547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b/>
          <w:bCs/>
          <w:color w:val="66676A"/>
          <w:sz w:val="28"/>
          <w:szCs w:val="28"/>
          <w:shd w:val="clear" w:color="auto" w:fill="FFFFFF"/>
        </w:rPr>
        <w:t>Интернет-ресурсы:</w:t>
      </w:r>
    </w:p>
    <w:p w:rsidR="005476A6" w:rsidRPr="005476A6" w:rsidRDefault="005476A6" w:rsidP="005476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Электронная библиотека «Классика российской цивилистики» // http://civil.consultant.ru/elib/</w:t>
      </w:r>
    </w:p>
    <w:p w:rsidR="005476A6" w:rsidRPr="005476A6" w:rsidRDefault="005476A6" w:rsidP="005476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Википедия (свободная энциклопедия) http://ru.wikipedia.org/wiki/</w:t>
      </w:r>
    </w:p>
    <w:p w:rsidR="005476A6" w:rsidRPr="005476A6" w:rsidRDefault="005476A6" w:rsidP="00547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br/>
      </w: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  <w:shd w:val="clear" w:color="auto" w:fill="FFFFFF"/>
        </w:rPr>
        <w:t>Словари:</w:t>
      </w:r>
    </w:p>
    <w:p w:rsidR="005476A6" w:rsidRPr="005476A6" w:rsidRDefault="005476A6" w:rsidP="005476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http://slovari.yandex.ru</w:t>
      </w:r>
    </w:p>
    <w:p w:rsidR="005476A6" w:rsidRPr="005476A6" w:rsidRDefault="005476A6" w:rsidP="005476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http://www.glossary.ru/index.htm</w:t>
      </w:r>
    </w:p>
    <w:p w:rsidR="005476A6" w:rsidRPr="005476A6" w:rsidRDefault="005476A6" w:rsidP="005476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76A"/>
          <w:sz w:val="28"/>
          <w:szCs w:val="28"/>
        </w:rPr>
      </w:pPr>
      <w:r w:rsidRPr="005476A6">
        <w:rPr>
          <w:rFonts w:ascii="Times New Roman" w:eastAsia="Times New Roman" w:hAnsi="Times New Roman" w:cs="Times New Roman"/>
          <w:color w:val="66676A"/>
          <w:sz w:val="28"/>
          <w:szCs w:val="28"/>
        </w:rPr>
        <w:t>http://dic.academic.ru</w:t>
      </w:r>
    </w:p>
    <w:p w:rsidR="0078415C" w:rsidRPr="005476A6" w:rsidRDefault="0078415C" w:rsidP="005476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415C" w:rsidRPr="00547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66F02"/>
    <w:multiLevelType w:val="multilevel"/>
    <w:tmpl w:val="FFDC5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25247"/>
    <w:multiLevelType w:val="multilevel"/>
    <w:tmpl w:val="609A8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391609"/>
    <w:multiLevelType w:val="multilevel"/>
    <w:tmpl w:val="27D8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FC3B51"/>
    <w:multiLevelType w:val="multilevel"/>
    <w:tmpl w:val="16E4A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76A6"/>
    <w:rsid w:val="005476A6"/>
    <w:rsid w:val="0078415C"/>
    <w:rsid w:val="00C358B6"/>
    <w:rsid w:val="00D8079A"/>
    <w:rsid w:val="00F2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7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6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Приёмная комиссия 1</cp:lastModifiedBy>
  <cp:revision>6</cp:revision>
  <cp:lastPrinted>2013-06-11T07:25:00Z</cp:lastPrinted>
  <dcterms:created xsi:type="dcterms:W3CDTF">2013-06-11T07:23:00Z</dcterms:created>
  <dcterms:modified xsi:type="dcterms:W3CDTF">2013-06-11T08:27:00Z</dcterms:modified>
</cp:coreProperties>
</file>