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МИНОБРНАУКИ РОССИИ</w:t>
      </w: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(ГГУ)</w:t>
      </w:r>
    </w:p>
    <w:p w:rsidR="00ED7B0F" w:rsidRPr="008A1938" w:rsidRDefault="00ED7B0F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7B0F" w:rsidRDefault="00ED7B0F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578" w:rsidRPr="008A1938" w:rsidRDefault="007E4578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AA06F9">
        <w:rPr>
          <w:rFonts w:ascii="Times New Roman" w:hAnsi="Times New Roman"/>
          <w:sz w:val="28"/>
          <w:szCs w:val="28"/>
          <w:lang w:eastAsia="ru-RU"/>
        </w:rPr>
        <w:t>социально-культурной деятельности и туризма</w:t>
      </w:r>
    </w:p>
    <w:p w:rsidR="00ED7B0F" w:rsidRPr="008A1938" w:rsidRDefault="00ED7B0F" w:rsidP="008A1938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8A1938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ED7B0F" w:rsidRPr="008A1938" w:rsidRDefault="00ED7B0F" w:rsidP="008A1938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D7B0F" w:rsidRPr="008A1938" w:rsidRDefault="00ED7B0F" w:rsidP="008A1938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ED7B0F" w:rsidRPr="008A1938" w:rsidRDefault="00ED7B0F" w:rsidP="008A1938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ED7B0F" w:rsidRPr="008A1938" w:rsidRDefault="00ED7B0F" w:rsidP="008A1938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8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821"/>
      </w:tblGrid>
      <w:tr w:rsidR="00ED7B0F" w:rsidRPr="008A1938" w:rsidTr="00ED7B0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B0F" w:rsidRPr="008A1938" w:rsidRDefault="00ED7B0F" w:rsidP="008A1938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938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B0F" w:rsidRPr="008A1938" w:rsidRDefault="00AA06F9" w:rsidP="00AA06F9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Социально-культурная деятельность</w:t>
            </w:r>
          </w:p>
        </w:tc>
      </w:tr>
      <w:tr w:rsidR="00ED7B0F" w:rsidRPr="008A1938" w:rsidTr="00ED7B0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B0F" w:rsidRPr="008A1938" w:rsidRDefault="00ED7B0F" w:rsidP="008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7B0F" w:rsidRPr="008A1938" w:rsidRDefault="00ED7B0F" w:rsidP="008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B0F" w:rsidRPr="008A1938" w:rsidRDefault="00ED7B0F" w:rsidP="008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7B0F" w:rsidRPr="008A1938" w:rsidRDefault="00AA06F9" w:rsidP="008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51.03.03</w:t>
            </w:r>
          </w:p>
        </w:tc>
      </w:tr>
      <w:tr w:rsidR="00ED7B0F" w:rsidRPr="008A1938" w:rsidTr="00ED7B0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ED7B0F" w:rsidRPr="008A1938" w:rsidRDefault="00ED7B0F" w:rsidP="008A1938">
            <w:pPr>
              <w:widowControl w:val="0"/>
              <w:tabs>
                <w:tab w:val="left" w:pos="68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B0F" w:rsidRPr="008A1938" w:rsidRDefault="00ED7B0F" w:rsidP="008A1938">
            <w:pPr>
              <w:widowControl w:val="0"/>
              <w:tabs>
                <w:tab w:val="left" w:pos="68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7B0F" w:rsidRPr="008A1938" w:rsidTr="00ED7B0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B0F" w:rsidRPr="00AA06F9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6F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ОП</w:t>
            </w:r>
            <w:r w:rsidR="003E428B">
              <w:rPr>
                <w:rFonts w:ascii="Times New Roman" w:hAnsi="Times New Roman"/>
                <w:sz w:val="28"/>
                <w:szCs w:val="28"/>
                <w:lang w:eastAsia="ru-RU"/>
              </w:rPr>
              <w:t>ОП</w:t>
            </w:r>
            <w:r w:rsidRPr="00AA0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B0F" w:rsidRPr="00AA06F9" w:rsidRDefault="00F66A0F" w:rsidP="00F66A0F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Организационно-управленческая деятельность в социально-культурной сфере</w:t>
            </w:r>
          </w:p>
        </w:tc>
      </w:tr>
      <w:tr w:rsidR="00ED7B0F" w:rsidRPr="008A1938" w:rsidTr="00ED7B0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7B0F" w:rsidRPr="008A1938" w:rsidTr="00ED7B0F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Квалификация (степень) выпускника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7B0F" w:rsidRPr="008A1938" w:rsidRDefault="00ED7B0F" w:rsidP="008A1938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938">
              <w:rPr>
                <w:rFonts w:ascii="Times New Roman" w:hAnsi="Times New Roman"/>
                <w:sz w:val="28"/>
                <w:szCs w:val="28"/>
                <w:lang w:eastAsia="ru-RU"/>
              </w:rPr>
              <w:t>бакалавр</w:t>
            </w:r>
          </w:p>
        </w:tc>
      </w:tr>
    </w:tbl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721A" w:rsidRPr="008A1938" w:rsidRDefault="0011721A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B0F" w:rsidRPr="008A1938" w:rsidRDefault="00ED7B0F" w:rsidP="008A1938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 xml:space="preserve">Пос. </w:t>
      </w:r>
      <w:proofErr w:type="spellStart"/>
      <w:r w:rsidRPr="008A1938">
        <w:rPr>
          <w:rFonts w:ascii="Times New Roman" w:hAnsi="Times New Roman"/>
          <w:sz w:val="28"/>
          <w:szCs w:val="28"/>
          <w:lang w:eastAsia="ru-RU"/>
        </w:rPr>
        <w:t>Электроизолятор</w:t>
      </w:r>
      <w:proofErr w:type="spellEnd"/>
    </w:p>
    <w:p w:rsidR="007E4578" w:rsidRDefault="00AA06F9" w:rsidP="0011721A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</w:t>
      </w:r>
      <w:r w:rsidR="00ED7B0F" w:rsidRPr="008A193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7E4578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ED7B0F" w:rsidRPr="008A1938" w:rsidRDefault="00ED7B0F" w:rsidP="007E4578">
      <w:pPr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ED7B0F" w:rsidRPr="008A19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  <w:bookmarkStart w:id="0" w:name="_Toc370272746"/>
      <w:bookmarkStart w:id="1" w:name="_Toc427846991"/>
      <w:bookmarkStart w:id="2" w:name="_Toc463361422"/>
    </w:p>
    <w:p w:rsidR="00130DB2" w:rsidRDefault="00130DB2" w:rsidP="00130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итоговой аттестации составлена в соответствии с требованиями федерального государственного образовательного стандарта высшего образования по направлению «</w:t>
      </w:r>
      <w:r>
        <w:rPr>
          <w:rFonts w:ascii="Times New Roman" w:hAnsi="Times New Roman"/>
          <w:color w:val="000000"/>
          <w:sz w:val="24"/>
          <w:szCs w:val="24"/>
        </w:rPr>
        <w:t>Социально-культурная деятельность»</w:t>
      </w:r>
      <w:r>
        <w:rPr>
          <w:rFonts w:ascii="Times New Roman" w:hAnsi="Times New Roman"/>
          <w:sz w:val="24"/>
          <w:szCs w:val="24"/>
        </w:rPr>
        <w:t>.</w:t>
      </w: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на заседании кафедры социально-культурной деятельности и туризма:  протокол №  _____«    » ______ 201____ г.</w:t>
      </w: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кафедрой______________________ </w:t>
      </w:r>
      <w:proofErr w:type="spellStart"/>
      <w:r w:rsidR="00F74E0D">
        <w:rPr>
          <w:rFonts w:ascii="Times New Roman" w:hAnsi="Times New Roman"/>
          <w:sz w:val="24"/>
          <w:szCs w:val="24"/>
        </w:rPr>
        <w:t>к.п</w:t>
      </w:r>
      <w:r w:rsidR="00F74E0D" w:rsidRPr="00F74E0D">
        <w:rPr>
          <w:rFonts w:ascii="Times New Roman" w:hAnsi="Times New Roman"/>
          <w:sz w:val="24"/>
          <w:szCs w:val="24"/>
        </w:rPr>
        <w:t>.н</w:t>
      </w:r>
      <w:proofErr w:type="spellEnd"/>
      <w:r w:rsidR="00F74E0D" w:rsidRPr="00F74E0D">
        <w:rPr>
          <w:rFonts w:ascii="Times New Roman" w:hAnsi="Times New Roman"/>
          <w:sz w:val="24"/>
          <w:szCs w:val="24"/>
        </w:rPr>
        <w:t>., доц. Лисицына Т.Б.</w:t>
      </w: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130DB2" w:rsidRDefault="00130DB2" w:rsidP="007E4578">
      <w:pPr>
        <w:pStyle w:val="2"/>
        <w:ind w:firstLine="0"/>
        <w:jc w:val="center"/>
        <w:rPr>
          <w:sz w:val="28"/>
          <w:szCs w:val="28"/>
        </w:rPr>
      </w:pPr>
    </w:p>
    <w:p w:rsidR="008A1938" w:rsidRPr="007614CC" w:rsidRDefault="008A1938" w:rsidP="007E4578">
      <w:pPr>
        <w:pStyle w:val="2"/>
        <w:ind w:firstLine="0"/>
        <w:jc w:val="center"/>
      </w:pPr>
      <w:r w:rsidRPr="007614CC">
        <w:lastRenderedPageBreak/>
        <w:t>Аннотация</w:t>
      </w:r>
      <w:bookmarkEnd w:id="0"/>
      <w:bookmarkEnd w:id="1"/>
      <w:bookmarkEnd w:id="2"/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студентов, обучающихся по направлению подготовки </w:t>
      </w:r>
      <w:r w:rsidR="00AA06F9" w:rsidRPr="007614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6F9" w:rsidRPr="007614CC">
        <w:rPr>
          <w:rStyle w:val="FontStyle149"/>
          <w:sz w:val="24"/>
          <w:szCs w:val="24"/>
        </w:rPr>
        <w:t xml:space="preserve">51.03.03 – </w:t>
      </w:r>
      <w:r w:rsidR="00557033" w:rsidRPr="007614CC">
        <w:rPr>
          <w:rStyle w:val="FontStyle149"/>
          <w:sz w:val="24"/>
          <w:szCs w:val="24"/>
        </w:rPr>
        <w:t>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Pr="007614CC">
        <w:rPr>
          <w:rFonts w:ascii="Times New Roman" w:hAnsi="Times New Roman"/>
          <w:color w:val="000000"/>
          <w:sz w:val="24"/>
          <w:szCs w:val="24"/>
        </w:rPr>
        <w:t>. В программе обозначены цели и задачи Государственной итоговой аттестации (далее – ГИА), м</w:t>
      </w:r>
      <w:r w:rsidRPr="007614CC">
        <w:rPr>
          <w:rFonts w:ascii="Times New Roman" w:hAnsi="Times New Roman"/>
          <w:bCs/>
          <w:sz w:val="24"/>
          <w:szCs w:val="24"/>
        </w:rPr>
        <w:t xml:space="preserve">есто ГИА в структуре Основной профессиональной образовательной программы высшего образования (далее – ОПОП ВО). </w:t>
      </w:r>
      <w:r w:rsidRPr="007614CC">
        <w:rPr>
          <w:rFonts w:ascii="Times New Roman" w:hAnsi="Times New Roman"/>
          <w:iCs/>
          <w:color w:val="000000"/>
          <w:sz w:val="24"/>
          <w:szCs w:val="24"/>
        </w:rPr>
        <w:t xml:space="preserve">Указаны требования к уровню подготовки обучающегося, </w:t>
      </w:r>
      <w:r w:rsidRPr="007614CC">
        <w:rPr>
          <w:rFonts w:ascii="Times New Roman" w:hAnsi="Times New Roman"/>
          <w:sz w:val="24"/>
          <w:szCs w:val="24"/>
        </w:rPr>
        <w:t>виды итоговых аттестационных испытаний в соответствии с ФГОС ВО. Приведена тематика выпускных квалификационных работ (далее – ВКР) и п</w:t>
      </w:r>
      <w:r w:rsidRPr="007614CC">
        <w:rPr>
          <w:rFonts w:ascii="Times New Roman" w:hAnsi="Times New Roman"/>
          <w:color w:val="000000"/>
          <w:sz w:val="24"/>
          <w:szCs w:val="24"/>
        </w:rPr>
        <w:t>орядок их утверждения, указан порядок предоставления выполненной ВКР на кафедру.</w:t>
      </w:r>
    </w:p>
    <w:p w:rsidR="00CF6747" w:rsidRPr="007614CC" w:rsidRDefault="00CF6747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4CC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A1938" w:rsidRPr="007614CC" w:rsidRDefault="008A1938" w:rsidP="008A1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3" w:name="_Toc370272748"/>
      <w:bookmarkStart w:id="4" w:name="_Toc427846993"/>
      <w:bookmarkStart w:id="5" w:name="_Toc463361424"/>
      <w:r w:rsidRPr="007614CC">
        <w:t xml:space="preserve">1.1. </w:t>
      </w:r>
      <w:r w:rsidR="00514EAF" w:rsidRPr="007614CC">
        <w:t>Общие положения о</w:t>
      </w:r>
      <w:r w:rsidRPr="007614CC">
        <w:t xml:space="preserve"> государственной </w:t>
      </w:r>
      <w:r w:rsidR="00514EAF" w:rsidRPr="007614CC">
        <w:t xml:space="preserve">итоговой </w:t>
      </w:r>
      <w:r w:rsidRPr="007614CC">
        <w:t>аттестации</w:t>
      </w:r>
      <w:bookmarkEnd w:id="3"/>
      <w:bookmarkEnd w:id="4"/>
      <w:bookmarkEnd w:id="5"/>
    </w:p>
    <w:p w:rsidR="008A1938" w:rsidRPr="007614CC" w:rsidRDefault="008A1938" w:rsidP="008A1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Настоящая программа разработана в соответствии с требованиями: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Федерального закона от 29 декабря 2012 года N 273-ФЗ (ред. от 03.07.2016) «Об образовании в Российской Федерации»;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ФГОС ВО по направлению подготовки </w:t>
      </w:r>
      <w:r w:rsidR="00AA06F9" w:rsidRPr="007614CC">
        <w:rPr>
          <w:rStyle w:val="FontStyle149"/>
          <w:sz w:val="24"/>
          <w:szCs w:val="24"/>
        </w:rPr>
        <w:t>51.03.03 –социально-культурная деятельность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(уровень бакалавриата). 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</w:rPr>
        <w:t>Утвержден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</w:rPr>
        <w:t xml:space="preserve"> приказом Министерства обра</w:t>
      </w:r>
      <w:r w:rsidR="00557033" w:rsidRPr="007614CC">
        <w:rPr>
          <w:rFonts w:ascii="Times New Roman" w:hAnsi="Times New Roman"/>
          <w:color w:val="000000"/>
          <w:sz w:val="24"/>
          <w:szCs w:val="24"/>
        </w:rPr>
        <w:t>зования и науки РФ от 11 августа  2016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14CC">
        <w:rPr>
          <w:rFonts w:ascii="Times New Roman" w:hAnsi="Times New Roman"/>
          <w:sz w:val="24"/>
          <w:szCs w:val="24"/>
        </w:rPr>
        <w:t>N</w:t>
      </w:r>
      <w:r w:rsidR="00557033" w:rsidRPr="007614CC">
        <w:rPr>
          <w:rFonts w:ascii="Times New Roman" w:hAnsi="Times New Roman"/>
          <w:color w:val="000000"/>
          <w:sz w:val="24"/>
          <w:szCs w:val="24"/>
        </w:rPr>
        <w:t xml:space="preserve"> 995</w:t>
      </w:r>
      <w:r w:rsidRPr="007614CC">
        <w:rPr>
          <w:rFonts w:ascii="Times New Roman" w:hAnsi="Times New Roman"/>
          <w:sz w:val="24"/>
          <w:szCs w:val="24"/>
        </w:rPr>
        <w:t>;</w:t>
      </w:r>
    </w:p>
    <w:p w:rsidR="007614CC" w:rsidRPr="007614CC" w:rsidRDefault="007614CC" w:rsidP="007614CC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614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614CC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Приказ</w:t>
      </w:r>
      <w:r w:rsidR="007E4578" w:rsidRPr="007614CC">
        <w:rPr>
          <w:rFonts w:ascii="Times New Roman" w:hAnsi="Times New Roman"/>
          <w:sz w:val="24"/>
          <w:szCs w:val="24"/>
        </w:rPr>
        <w:t>а</w:t>
      </w:r>
      <w:r w:rsidRPr="00761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4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России от 12.09.2013 N 1061 «Об утверждении перечней специальностей и направлений подготовки высшего образования»;</w:t>
      </w:r>
    </w:p>
    <w:p w:rsidR="008A1938" w:rsidRPr="007614CC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Прика</w:t>
      </w:r>
      <w:r w:rsidR="007E4578" w:rsidRPr="007614CC">
        <w:rPr>
          <w:rFonts w:ascii="Times New Roman" w:hAnsi="Times New Roman"/>
          <w:sz w:val="24"/>
          <w:szCs w:val="24"/>
        </w:rPr>
        <w:t>за</w:t>
      </w:r>
      <w:r w:rsidRPr="00761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4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России от 29.06.2015 N 636 (ред. от 28.04.2016)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7614CC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и программам магистратуры"</w:t>
      </w:r>
    </w:p>
    <w:p w:rsidR="00542115" w:rsidRPr="007614CC" w:rsidRDefault="007E457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Локальных нормативных актов</w:t>
      </w:r>
      <w:r w:rsidR="00542115" w:rsidRPr="007614CC">
        <w:rPr>
          <w:rFonts w:ascii="Times New Roman" w:hAnsi="Times New Roman"/>
          <w:sz w:val="24"/>
          <w:szCs w:val="24"/>
        </w:rPr>
        <w:t xml:space="preserve"> университета.</w:t>
      </w:r>
    </w:p>
    <w:p w:rsidR="008A1938" w:rsidRPr="007614CC" w:rsidRDefault="008A1938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6" w:name="_Toc370272749"/>
      <w:bookmarkStart w:id="7" w:name="_Toc427846994"/>
      <w:bookmarkStart w:id="8" w:name="_Toc463361425"/>
      <w:r w:rsidRPr="007614CC">
        <w:t>1.2. Цели и задачи  государственной итоговой аттестации</w:t>
      </w:r>
      <w:bookmarkEnd w:id="6"/>
      <w:bookmarkEnd w:id="7"/>
      <w:bookmarkEnd w:id="8"/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614CC">
        <w:rPr>
          <w:rFonts w:ascii="Times New Roman" w:hAnsi="Times New Roman"/>
          <w:sz w:val="24"/>
          <w:szCs w:val="24"/>
        </w:rPr>
        <w:t xml:space="preserve">Целью ГИА является установление уровня подготовки выпускников Университета к выполнению профессиональных задач и определение соответствия результатов освоения ОПОП ВО по направлению подготовки </w:t>
      </w:r>
      <w:r w:rsidR="007614CC">
        <w:rPr>
          <w:rStyle w:val="FontStyle149"/>
          <w:sz w:val="24"/>
          <w:szCs w:val="24"/>
        </w:rPr>
        <w:t>51.03.03 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="00AA06F9" w:rsidRPr="007614CC">
        <w:rPr>
          <w:rFonts w:ascii="Times New Roman" w:hAnsi="Times New Roman"/>
          <w:sz w:val="24"/>
          <w:szCs w:val="24"/>
        </w:rPr>
        <w:t xml:space="preserve"> </w:t>
      </w:r>
      <w:r w:rsidRPr="007614CC">
        <w:rPr>
          <w:rFonts w:ascii="Times New Roman" w:hAnsi="Times New Roman"/>
          <w:sz w:val="24"/>
          <w:szCs w:val="24"/>
        </w:rPr>
        <w:t xml:space="preserve">соответствующим требованиям </w:t>
      </w:r>
      <w:r w:rsidRPr="007614CC">
        <w:rPr>
          <w:rFonts w:ascii="Times New Roman" w:hAnsi="Times New Roman"/>
          <w:color w:val="000000"/>
          <w:sz w:val="24"/>
          <w:szCs w:val="24"/>
        </w:rPr>
        <w:t>ФГОС ВО.</w:t>
      </w:r>
    </w:p>
    <w:p w:rsidR="008A1938" w:rsidRPr="007614CC" w:rsidRDefault="008A1938" w:rsidP="008A193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Задачи ГИА: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оценка уровня полу</w:t>
      </w:r>
      <w:r w:rsidR="00514EAF" w:rsidRPr="007614CC">
        <w:rPr>
          <w:rFonts w:ascii="Times New Roman" w:hAnsi="Times New Roman" w:cs="Times New Roman"/>
          <w:sz w:val="24"/>
          <w:szCs w:val="24"/>
        </w:rPr>
        <w:t>ченных знаний, умений и навыков</w:t>
      </w:r>
      <w:r w:rsidRPr="007614CC">
        <w:rPr>
          <w:rFonts w:ascii="Times New Roman" w:hAnsi="Times New Roman" w:cs="Times New Roman"/>
          <w:sz w:val="24"/>
          <w:szCs w:val="24"/>
        </w:rPr>
        <w:t>;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оценка степени овладения выпускником общекультурных, общепрофессиональных и профессиональных компетенций;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оценка степени готовности выпускника к решению профессионал</w:t>
      </w:r>
      <w:r w:rsidR="00557033" w:rsidRPr="007614CC">
        <w:rPr>
          <w:rFonts w:ascii="Times New Roman" w:hAnsi="Times New Roman" w:cs="Times New Roman"/>
          <w:sz w:val="24"/>
          <w:szCs w:val="24"/>
        </w:rPr>
        <w:t xml:space="preserve">ьных задач в соответствии с ФГОС </w:t>
      </w:r>
      <w:r w:rsidRPr="00761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614CC">
        <w:rPr>
          <w:rFonts w:ascii="Times New Roman" w:hAnsi="Times New Roman" w:cs="Times New Roman"/>
          <w:sz w:val="24"/>
          <w:szCs w:val="24"/>
        </w:rPr>
        <w:t>;</w:t>
      </w:r>
    </w:p>
    <w:p w:rsidR="008A1938" w:rsidRPr="007614CC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4CC">
        <w:rPr>
          <w:rFonts w:ascii="Times New Roman" w:hAnsi="Times New Roman" w:cs="Times New Roman"/>
          <w:sz w:val="24"/>
          <w:szCs w:val="24"/>
        </w:rPr>
        <w:t>принятие решения о присвоении выпускнику степени бакалавра по направлению подготовки и выдаче диплома.</w:t>
      </w:r>
    </w:p>
    <w:p w:rsidR="00B15D1A" w:rsidRPr="007614CC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после освоения обучающимися основной профессиональной образовательной программы, включающей теоретическое обучение и прохождение соответствующих практик. </w:t>
      </w:r>
    </w:p>
    <w:p w:rsidR="00B15D1A" w:rsidRPr="007614CC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К итоговым аттестационным испытаниям допускается лицо, завершившее теоретическое и практическое обучение по основной профессиональной образовательной программе по направлению </w:t>
      </w:r>
      <w:r w:rsidR="00AA06F9" w:rsidRPr="007614CC">
        <w:rPr>
          <w:rStyle w:val="FontStyle149"/>
          <w:sz w:val="24"/>
          <w:szCs w:val="24"/>
        </w:rPr>
        <w:t>51.03.03 –социально-культурная деятельность.</w:t>
      </w:r>
    </w:p>
    <w:p w:rsidR="008A1938" w:rsidRPr="007614CC" w:rsidRDefault="008A1938" w:rsidP="008A19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9" w:name="_Toc370272750"/>
      <w:bookmarkStart w:id="10" w:name="_Toc427846995"/>
      <w:bookmarkStart w:id="11" w:name="_Toc463361426"/>
      <w:r w:rsidRPr="007614CC">
        <w:lastRenderedPageBreak/>
        <w:t>1.3. Место ГИА в структуре ОПОП</w:t>
      </w:r>
      <w:bookmarkEnd w:id="9"/>
      <w:bookmarkEnd w:id="10"/>
      <w:bookmarkEnd w:id="11"/>
    </w:p>
    <w:p w:rsidR="008A1938" w:rsidRPr="007614CC" w:rsidRDefault="008A1938" w:rsidP="008A19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ГИА в полном объеме относится к базовой части ОПОП ВО по направлению подготовки </w:t>
      </w:r>
      <w:r w:rsidR="007614CC">
        <w:rPr>
          <w:rStyle w:val="FontStyle149"/>
          <w:sz w:val="24"/>
          <w:szCs w:val="24"/>
        </w:rPr>
        <w:t>51.03.03 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Pr="007614CC">
        <w:rPr>
          <w:rFonts w:ascii="Times New Roman" w:hAnsi="Times New Roman"/>
          <w:sz w:val="24"/>
          <w:szCs w:val="24"/>
        </w:rPr>
        <w:t xml:space="preserve"> и завершается присвоением квалификации «бакалавр»,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8A1938" w:rsidRPr="007614CC" w:rsidRDefault="008A1938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ГИА является завершающим этапом подготовки бакалавров, обучающихся по направлению подготовки </w:t>
      </w:r>
      <w:r w:rsidR="007614CC">
        <w:rPr>
          <w:rStyle w:val="FontStyle149"/>
          <w:sz w:val="24"/>
          <w:szCs w:val="24"/>
        </w:rPr>
        <w:t>51.03.03 С</w:t>
      </w:r>
      <w:r w:rsidR="00AA06F9" w:rsidRPr="007614CC">
        <w:rPr>
          <w:rStyle w:val="FontStyle149"/>
          <w:sz w:val="24"/>
          <w:szCs w:val="24"/>
        </w:rPr>
        <w:t>оциально-культурная деятельность</w:t>
      </w:r>
      <w:r w:rsidR="00AA06F9" w:rsidRPr="007614CC">
        <w:rPr>
          <w:rFonts w:ascii="Times New Roman" w:hAnsi="Times New Roman"/>
          <w:sz w:val="24"/>
          <w:szCs w:val="24"/>
        </w:rPr>
        <w:t xml:space="preserve"> </w:t>
      </w:r>
      <w:r w:rsidRPr="007614CC">
        <w:rPr>
          <w:rFonts w:ascii="Times New Roman" w:hAnsi="Times New Roman"/>
          <w:sz w:val="24"/>
          <w:szCs w:val="24"/>
        </w:rPr>
        <w:t xml:space="preserve">и относится к учебному блоку – «Б3. Государственная итоговая аттестация». Общая трудоемкость ГИА составляет </w:t>
      </w:r>
      <w:r w:rsidR="00514EAF" w:rsidRPr="007614CC">
        <w:rPr>
          <w:rFonts w:ascii="Times New Roman" w:hAnsi="Times New Roman"/>
          <w:sz w:val="24"/>
          <w:szCs w:val="24"/>
        </w:rPr>
        <w:t>6</w:t>
      </w:r>
      <w:r w:rsidRPr="007614CC">
        <w:rPr>
          <w:rFonts w:ascii="Times New Roman" w:hAnsi="Times New Roman"/>
          <w:sz w:val="24"/>
          <w:szCs w:val="24"/>
        </w:rPr>
        <w:t xml:space="preserve"> заче</w:t>
      </w:r>
      <w:r w:rsidR="00514EAF" w:rsidRPr="007614CC">
        <w:rPr>
          <w:rFonts w:ascii="Times New Roman" w:hAnsi="Times New Roman"/>
          <w:sz w:val="24"/>
          <w:szCs w:val="24"/>
        </w:rPr>
        <w:t>тных единиц (216 часов</w:t>
      </w:r>
      <w:r w:rsidRPr="007614CC">
        <w:rPr>
          <w:rFonts w:ascii="Times New Roman" w:hAnsi="Times New Roman"/>
          <w:sz w:val="24"/>
          <w:szCs w:val="24"/>
        </w:rPr>
        <w:t xml:space="preserve">). </w:t>
      </w:r>
    </w:p>
    <w:p w:rsidR="00542115" w:rsidRDefault="00542115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C10C1F" w:rsidRDefault="00C10C1F" w:rsidP="00C10C1F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ГИА</w:t>
      </w:r>
    </w:p>
    <w:p w:rsidR="00C10C1F" w:rsidRDefault="00C10C1F" w:rsidP="00C10C1F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0"/>
        <w:gridCol w:w="5954"/>
        <w:gridCol w:w="1701"/>
        <w:gridCol w:w="1666"/>
      </w:tblGrid>
      <w:tr w:rsidR="00C10C1F" w:rsidTr="00C10C1F"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C10C1F" w:rsidTr="00C10C1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C10C1F" w:rsidTr="00C10C1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>
              <w:rPr>
                <w:rFonts w:ascii="Times New Roman" w:hAnsi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(6 ЗЕТ)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(6 ЗЕТ)</w:t>
            </w:r>
          </w:p>
        </w:tc>
      </w:tr>
      <w:tr w:rsidR="00C10C1F" w:rsidTr="00C10C1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с преподавателем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(всего):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C1F" w:rsidTr="00C10C1F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C1F" w:rsidTr="00C10C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аттестация: 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C1F" w:rsidTr="00C10C1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1F" w:rsidRDefault="00C10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</w:tbl>
    <w:p w:rsidR="00C10C1F" w:rsidRPr="007614CC" w:rsidRDefault="00C10C1F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8A1938" w:rsidRPr="007614CC" w:rsidRDefault="008A1938" w:rsidP="008A1938">
      <w:pPr>
        <w:pStyle w:val="2"/>
      </w:pPr>
      <w:bookmarkStart w:id="12" w:name="_Toc370272751"/>
      <w:bookmarkStart w:id="13" w:name="_Toc427846996"/>
      <w:bookmarkStart w:id="14" w:name="_Toc463361427"/>
      <w:r w:rsidRPr="007614CC">
        <w:t>1.4. Требования ФГОС ВО к уровню профессиональной подготовки выпускника</w:t>
      </w:r>
      <w:bookmarkEnd w:id="12"/>
      <w:bookmarkEnd w:id="13"/>
      <w:bookmarkEnd w:id="14"/>
    </w:p>
    <w:p w:rsidR="00557033" w:rsidRPr="007614CC" w:rsidRDefault="00557033" w:rsidP="00557033">
      <w:pPr>
        <w:spacing w:after="0" w:line="240" w:lineRule="auto"/>
        <w:ind w:right="1" w:firstLine="708"/>
        <w:rPr>
          <w:rFonts w:ascii="Times New Roman" w:hAnsi="Times New Roman"/>
          <w:sz w:val="24"/>
          <w:szCs w:val="24"/>
        </w:rPr>
      </w:pPr>
      <w:bookmarkStart w:id="15" w:name="_Toc370272752"/>
      <w:bookmarkStart w:id="16" w:name="_Toc427846997"/>
      <w:bookmarkStart w:id="17" w:name="_Toc463361428"/>
    </w:p>
    <w:p w:rsidR="00AA06F9" w:rsidRPr="007614CC" w:rsidRDefault="00AA06F9" w:rsidP="00117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 </w:t>
      </w:r>
    </w:p>
    <w:p w:rsidR="00AA06F9" w:rsidRPr="0011721A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8" w:name="sub_52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бакалавриата, должен обладать следующими </w:t>
      </w:r>
      <w:r w:rsidRPr="0011721A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общекультурными компетенциями:</w:t>
      </w:r>
      <w:bookmarkEnd w:id="18"/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использовать основы философских знаний для формирования мировоззренческой позиции (ОК-1);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использовать основы экономических знаний в различных сферах жизнедеятельности (ОК-3);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использовать основы правовых знаний в различных сферах жизнедеятельности (ОК-4);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к самоорганизации и самообразованию (ОК-7);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использовать приемы оказания первой помощи, методы защиты в условиях чрезвычайных ситуаций (ОК-9).</w:t>
      </w:r>
    </w:p>
    <w:p w:rsidR="00AA06F9" w:rsidRPr="0011721A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9" w:name="sub_53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бакалавриата, должен обладать следующими </w:t>
      </w:r>
      <w:r w:rsidRPr="0011721A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общепрофессиональными компетенциями:</w:t>
      </w:r>
      <w:bookmarkEnd w:id="19"/>
    </w:p>
    <w:p w:rsidR="00AA06F9" w:rsidRPr="007614C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к самостоятельному поиску, обработке, анализу и оценке профессиональной информации, приобретению новых знаний, используя современные образовательные и информационные технологии (ОПК-1);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способностью находить организационно-управленческие решения в стандартных ситуациях и готовность нести за них ответственность (ОПК-2).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0" w:name="sub_54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Выпускник, освоивший программу бакалавриата, должен обладать </w:t>
      </w:r>
      <w:r w:rsidRPr="000A7D0C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профессиональными компетенциями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, соответствующими виду (видам) профессиональной деятельности, на который (которые) ориентирована программа бакалавриата:</w:t>
      </w:r>
      <w:bookmarkEnd w:id="20"/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организационно-управленческая деятельность: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готовностью к реализации технологий менеджмента и маркетинга в сфере социально-культурной деятельности (ПК-9);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способностью осуществлять финансово-экономическую и хозяйственную деятельность учреждений культуры, учреждений и организаций индустрии досуга и рекреации (ПК-10);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готовностью использовать нормативные правовые акты в работе учреждений культуры, общественных организаций и объединений граждан, реализующих их права на доступ к культурным ценностям и участие в культурной жизни страны (ПК-11);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готовностью к организации творческо-производственной деятельности работников учреждений культуры (ПК-12);</w:t>
      </w:r>
    </w:p>
    <w:p w:rsidR="00AA06F9" w:rsidRPr="000A7D0C" w:rsidRDefault="00AA06F9" w:rsidP="00117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готовностью к осуществлению технологий менеджмента и </w:t>
      </w:r>
      <w:proofErr w:type="spellStart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продюсирования</w:t>
      </w:r>
      <w:proofErr w:type="spellEnd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концертов, фестивалей, конкурсов, смотров, праздников и форм массовой социально-культурной деятельности (ПК-13);</w:t>
      </w:r>
    </w:p>
    <w:p w:rsidR="00557033" w:rsidRPr="000A7D0C" w:rsidRDefault="00557033" w:rsidP="005570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1938" w:rsidRPr="000A7D0C" w:rsidRDefault="00D76C67" w:rsidP="008A1938">
      <w:pPr>
        <w:pStyle w:val="2"/>
      </w:pPr>
      <w:r w:rsidRPr="000A7D0C">
        <w:t>1.5. Виды итоговой</w:t>
      </w:r>
      <w:r w:rsidR="008A1938" w:rsidRPr="000A7D0C">
        <w:t xml:space="preserve"> аттестаци</w:t>
      </w:r>
      <w:bookmarkEnd w:id="15"/>
      <w:bookmarkEnd w:id="16"/>
      <w:bookmarkEnd w:id="17"/>
      <w:r w:rsidRPr="000A7D0C">
        <w:t>и</w:t>
      </w:r>
    </w:p>
    <w:p w:rsidR="00D76C67" w:rsidRPr="000A7D0C" w:rsidRDefault="00D76C67" w:rsidP="008A19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1938" w:rsidRPr="000A7D0C" w:rsidRDefault="008A1938" w:rsidP="00514E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D0C">
        <w:rPr>
          <w:rFonts w:ascii="Times New Roman" w:hAnsi="Times New Roman"/>
          <w:sz w:val="24"/>
          <w:szCs w:val="24"/>
          <w:lang w:eastAsia="ru-RU"/>
        </w:rPr>
        <w:t xml:space="preserve">К видам </w:t>
      </w:r>
      <w:r w:rsidR="000A7D0C" w:rsidRPr="000A7D0C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итоговой аттестации </w:t>
      </w:r>
      <w:proofErr w:type="gramStart"/>
      <w:r w:rsidRPr="000A7D0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D76C67" w:rsidRPr="000A7D0C">
        <w:rPr>
          <w:rFonts w:ascii="Times New Roman" w:hAnsi="Times New Roman"/>
          <w:sz w:val="24"/>
          <w:szCs w:val="24"/>
          <w:lang w:eastAsia="ru-RU"/>
        </w:rPr>
        <w:t xml:space="preserve">  по  программе  бакалавриата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  по направлению подготовки </w:t>
      </w:r>
      <w:r w:rsidR="00557033" w:rsidRPr="000A7D0C">
        <w:rPr>
          <w:rFonts w:ascii="Times New Roman" w:hAnsi="Times New Roman"/>
          <w:sz w:val="24"/>
          <w:szCs w:val="24"/>
          <w:lang w:eastAsia="ru-RU"/>
        </w:rPr>
        <w:t>51.03</w:t>
      </w:r>
      <w:r w:rsidR="00AB68E2" w:rsidRPr="000A7D0C">
        <w:rPr>
          <w:rFonts w:ascii="Times New Roman" w:hAnsi="Times New Roman"/>
          <w:sz w:val="24"/>
          <w:szCs w:val="24"/>
          <w:lang w:eastAsia="ru-RU"/>
        </w:rPr>
        <w:t>.03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7033" w:rsidRPr="000A7D0C">
        <w:rPr>
          <w:rFonts w:ascii="Times New Roman" w:hAnsi="Times New Roman"/>
          <w:sz w:val="24"/>
          <w:szCs w:val="24"/>
          <w:lang w:eastAsia="ru-RU"/>
        </w:rPr>
        <w:t>Социально-культурная деятельность</w:t>
      </w:r>
      <w:r w:rsidRPr="000A7D0C">
        <w:rPr>
          <w:rFonts w:ascii="Times New Roman" w:hAnsi="Times New Roman"/>
          <w:sz w:val="24"/>
          <w:szCs w:val="24"/>
          <w:lang w:eastAsia="ru-RU"/>
        </w:rPr>
        <w:t xml:space="preserve"> согласно ФГОС ВО и учебному плану относится защита выпускной квалификационной работы</w:t>
      </w:r>
      <w:r w:rsidR="000A7D0C" w:rsidRPr="000A7D0C">
        <w:rPr>
          <w:rFonts w:ascii="Times New Roman" w:hAnsi="Times New Roman"/>
          <w:sz w:val="24"/>
          <w:szCs w:val="24"/>
          <w:lang w:eastAsia="ru-RU"/>
        </w:rPr>
        <w:t xml:space="preserve">, включая подготовку к </w:t>
      </w:r>
      <w:r w:rsidR="00C029FE">
        <w:rPr>
          <w:rFonts w:ascii="Times New Roman" w:hAnsi="Times New Roman"/>
          <w:sz w:val="24"/>
          <w:szCs w:val="24"/>
          <w:lang w:eastAsia="ru-RU"/>
        </w:rPr>
        <w:t xml:space="preserve">процедуре </w:t>
      </w:r>
      <w:bookmarkStart w:id="21" w:name="_GoBack"/>
      <w:bookmarkEnd w:id="21"/>
      <w:r w:rsidR="000A7D0C" w:rsidRPr="000A7D0C">
        <w:rPr>
          <w:rFonts w:ascii="Times New Roman" w:hAnsi="Times New Roman"/>
          <w:sz w:val="24"/>
          <w:szCs w:val="24"/>
          <w:lang w:eastAsia="ru-RU"/>
        </w:rPr>
        <w:t>защите и процедуру защиты</w:t>
      </w:r>
      <w:r w:rsidR="00D76C67" w:rsidRPr="000A7D0C">
        <w:rPr>
          <w:rFonts w:ascii="Times New Roman" w:hAnsi="Times New Roman"/>
          <w:sz w:val="24"/>
          <w:szCs w:val="24"/>
          <w:lang w:eastAsia="ru-RU"/>
        </w:rPr>
        <w:t>.</w:t>
      </w:r>
    </w:p>
    <w:p w:rsidR="00D76C67" w:rsidRPr="000A7D0C" w:rsidRDefault="00D76C67" w:rsidP="00D76C6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2" w:name="_Toc430869133"/>
      <w:bookmarkStart w:id="23" w:name="_Toc434584956"/>
    </w:p>
    <w:p w:rsidR="00D76C67" w:rsidRPr="000A7D0C" w:rsidRDefault="00D76C67" w:rsidP="00D76C6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D0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  <w:r w:rsidR="0011721A" w:rsidRPr="000A7D0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0A7D0C"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 К ВЫПУСКНОЙ КВАЛИФИКАЦИОННОЙ РАБОТЕ</w:t>
      </w:r>
      <w:bookmarkStart w:id="24" w:name="_Toc434584957"/>
      <w:bookmarkEnd w:id="22"/>
      <w:bookmarkEnd w:id="23"/>
    </w:p>
    <w:p w:rsidR="00D76C67" w:rsidRPr="000A7D0C" w:rsidRDefault="00D76C67" w:rsidP="00D76C67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A" w:rsidRPr="000A7D0C" w:rsidRDefault="00D76C67" w:rsidP="00AA06F9">
      <w:pPr>
        <w:pStyle w:val="Style4"/>
        <w:widowControl/>
        <w:spacing w:line="240" w:lineRule="auto"/>
        <w:ind w:firstLine="0"/>
        <w:jc w:val="center"/>
        <w:rPr>
          <w:b/>
          <w:bCs/>
        </w:rPr>
      </w:pPr>
      <w:r w:rsidRPr="000A7D0C">
        <w:rPr>
          <w:b/>
          <w:color w:val="000000"/>
        </w:rPr>
        <w:t>2</w:t>
      </w:r>
      <w:r w:rsidR="008A1938" w:rsidRPr="000A7D0C">
        <w:rPr>
          <w:b/>
          <w:color w:val="000000"/>
        </w:rPr>
        <w:t>.1</w:t>
      </w:r>
      <w:r w:rsidR="008A1938" w:rsidRPr="000A7D0C">
        <w:rPr>
          <w:color w:val="000000"/>
        </w:rPr>
        <w:t xml:space="preserve"> </w:t>
      </w:r>
      <w:bookmarkEnd w:id="24"/>
      <w:r w:rsidR="00AB68E2" w:rsidRPr="000A7D0C">
        <w:rPr>
          <w:b/>
          <w:bCs/>
        </w:rPr>
        <w:t>Примерная тематика ба</w:t>
      </w:r>
      <w:r w:rsidR="0011721A" w:rsidRPr="000A7D0C">
        <w:rPr>
          <w:b/>
          <w:bCs/>
        </w:rPr>
        <w:t>калаврских работ по направлению</w:t>
      </w:r>
    </w:p>
    <w:p w:rsidR="00AA06F9" w:rsidRPr="000A7D0C" w:rsidRDefault="00AA06F9" w:rsidP="00AA06F9">
      <w:pPr>
        <w:pStyle w:val="Style4"/>
        <w:widowControl/>
        <w:spacing w:line="240" w:lineRule="auto"/>
        <w:ind w:firstLine="0"/>
        <w:jc w:val="center"/>
        <w:rPr>
          <w:rStyle w:val="FontStyle149"/>
          <w:b/>
          <w:sz w:val="24"/>
          <w:szCs w:val="24"/>
        </w:rPr>
      </w:pPr>
      <w:r w:rsidRPr="000A7D0C">
        <w:rPr>
          <w:rStyle w:val="FontStyle149"/>
          <w:b/>
          <w:sz w:val="24"/>
          <w:szCs w:val="24"/>
        </w:rPr>
        <w:t>51.03.03 –социально-культурная деятельность</w:t>
      </w:r>
    </w:p>
    <w:p w:rsidR="00AB68E2" w:rsidRPr="000A7D0C" w:rsidRDefault="00AB68E2" w:rsidP="00AB68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1938" w:rsidRPr="000A7D0C" w:rsidRDefault="008A1938" w:rsidP="00AB68E2">
      <w:pPr>
        <w:pStyle w:val="1"/>
        <w:spacing w:before="0" w:line="240" w:lineRule="auto"/>
        <w:ind w:left="567"/>
        <w:jc w:val="center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AA06F9" w:rsidRPr="000A7D0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Развитие социально-культурной деятельности театрально–зрелищных учреждений посредством социокультурного проектирования (на примере социально-ориентированных проектов).</w:t>
      </w:r>
    </w:p>
    <w:p w:rsidR="00872C84" w:rsidRPr="000A7D0C" w:rsidRDefault="00872C84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Организация клуба любителей гитары.</w:t>
      </w:r>
    </w:p>
    <w:p w:rsidR="00872C84" w:rsidRPr="000A7D0C" w:rsidRDefault="00872C84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Роль социально-культурных мероприятий в формировании патриотизма учащейся молодежи на пример….</w:t>
      </w:r>
    </w:p>
    <w:p w:rsidR="00872C84" w:rsidRPr="000A7D0C" w:rsidRDefault="00872C84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Организация досуга пожилых людей в сельском поселении на примере….</w:t>
      </w:r>
    </w:p>
    <w:p w:rsidR="009E79C0" w:rsidRPr="000A7D0C" w:rsidRDefault="009E79C0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Информационно-рекламная политика в социально-культурной сфере на примере….</w:t>
      </w:r>
    </w:p>
    <w:p w:rsidR="00AA06F9" w:rsidRPr="000A7D0C" w:rsidRDefault="0011721A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 xml:space="preserve">Стратегия </w:t>
      </w:r>
      <w:r w:rsidR="00AA06F9" w:rsidRPr="000A7D0C">
        <w:rPr>
          <w:color w:val="000000"/>
        </w:rPr>
        <w:t xml:space="preserve">формировании духовных ценностей молодежи </w:t>
      </w:r>
      <w:proofErr w:type="gramStart"/>
      <w:r w:rsidR="00AA06F9" w:rsidRPr="000A7D0C">
        <w:rPr>
          <w:color w:val="000000"/>
        </w:rPr>
        <w:t xml:space="preserve">( </w:t>
      </w:r>
      <w:proofErr w:type="gramEnd"/>
      <w:r w:rsidR="00AA06F9" w:rsidRPr="000A7D0C">
        <w:rPr>
          <w:color w:val="000000"/>
        </w:rPr>
        <w:t>на примере социально-ориентированных проектов).</w:t>
      </w:r>
    </w:p>
    <w:p w:rsidR="00AA06F9" w:rsidRPr="000A7D0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Повышение привлекательности социокультурной сферы посредством участия в социальных программах.</w:t>
      </w:r>
    </w:p>
    <w:p w:rsidR="00AA06F9" w:rsidRPr="000A7D0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Праздник как социокультурный проект и маркетинговая акция.</w:t>
      </w:r>
    </w:p>
    <w:p w:rsidR="00AA06F9" w:rsidRPr="000A7D0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Коммуникативная деятельность учреждений культуры как сфера маркетинга.</w:t>
      </w:r>
    </w:p>
    <w:p w:rsidR="00AA06F9" w:rsidRPr="000A7D0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Привлекательность учреждений культуры как делового партнера и объекта в современной социокультурной ситуации.</w:t>
      </w:r>
    </w:p>
    <w:p w:rsidR="00AA06F9" w:rsidRPr="000A7D0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0A7D0C">
        <w:rPr>
          <w:color w:val="000000"/>
        </w:rPr>
        <w:t>Информационно-коммуникационная основа организации менеджмента в индустрии досуга.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lastRenderedPageBreak/>
        <w:t>Национальные системы менеджмента в индустрии досуга: традиции и особенности.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Особенности формирования менеджмента в современных условиях развития российского общества.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Технологии волонтерской работы в профессиональной деятельности специалиста социально-культурной деятельности (на примере социальных проектов…).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Инструменты маркетинга: коммуникации и деятельность учреждений социально-культурной деятельности.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Современные направления коммерческой деятельности в социально-культурной сфере.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Средства массовой информации: их роль в социально-культурной деятельности как системы управления культурных потребностей людей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Исследование и характеристика организационной и корпоративной культуры социально-культурных учреждений (на примере…..)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Информационные услуги в социально-культурной сфере: значение, организация.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Рекламная деятельность в культурно-досуговой сфере: организация рекламного проекта</w:t>
      </w:r>
      <w:r w:rsidRPr="007614CC">
        <w:rPr>
          <w:rStyle w:val="apple-converted-space"/>
          <w:color w:val="000000"/>
        </w:rPr>
        <w:t> </w:t>
      </w:r>
      <w:hyperlink r:id="rId6" w:tooltip="Колл" w:history="1">
        <w:r w:rsidRPr="007614CC">
          <w:rPr>
            <w:rStyle w:val="a5"/>
            <w:color w:val="auto"/>
            <w:u w:val="none"/>
            <w:bdr w:val="none" w:sz="0" w:space="0" w:color="auto" w:frame="1"/>
          </w:rPr>
          <w:t>коллектива</w:t>
        </w:r>
      </w:hyperlink>
      <w:r w:rsidRPr="007614CC">
        <w:t>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Рекламная деятельность в культурно-досуговой сфере: организация рекламного проекта предприятия.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 xml:space="preserve">Особенности управления центрами культурно-досуговой </w:t>
      </w:r>
      <w:proofErr w:type="spellStart"/>
      <w:r w:rsidRPr="007614CC">
        <w:rPr>
          <w:color w:val="000000"/>
        </w:rPr>
        <w:t>деятельности</w:t>
      </w:r>
      <w:proofErr w:type="gramStart"/>
      <w:r w:rsidRPr="007614CC">
        <w:rPr>
          <w:color w:val="000000"/>
        </w:rPr>
        <w:t>:к</w:t>
      </w:r>
      <w:proofErr w:type="gramEnd"/>
      <w:r w:rsidRPr="007614CC">
        <w:rPr>
          <w:color w:val="000000"/>
        </w:rPr>
        <w:t>ак</w:t>
      </w:r>
      <w:proofErr w:type="spellEnd"/>
      <w:r w:rsidRPr="007614CC">
        <w:rPr>
          <w:color w:val="000000"/>
        </w:rPr>
        <w:t xml:space="preserve"> структуры менеджмента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Особенности управления центрами культурно-досуговой деятельности: на примере музея.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Особенности управления центрами культурно-досуговой деятельности: на примере кинотеатра.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Особенности управления центрами культурно-досуговой деятельности: на примере спортивно-оздоровительных учреждений.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614CC">
        <w:rPr>
          <w:color w:val="000000"/>
        </w:rPr>
        <w:t>Особенности управления центрами культурно-досуговой деятельности: на примере парков отдыха.</w:t>
      </w:r>
    </w:p>
    <w:p w:rsidR="00AA06F9" w:rsidRPr="007614CC" w:rsidRDefault="00AA06F9" w:rsidP="0011721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pple-converted-space"/>
          <w:color w:val="000000"/>
        </w:rPr>
      </w:pPr>
      <w:r w:rsidRPr="007614CC">
        <w:rPr>
          <w:color w:val="000000"/>
        </w:rPr>
        <w:t>Особенности управления центрами культурно-досуговой деятельности: на примере</w:t>
      </w:r>
      <w:r w:rsidR="00557033" w:rsidRPr="007614CC">
        <w:rPr>
          <w:rStyle w:val="apple-converted-space"/>
          <w:color w:val="000000"/>
        </w:rPr>
        <w:t>….</w:t>
      </w:r>
    </w:p>
    <w:p w:rsidR="00557033" w:rsidRPr="007614CC" w:rsidRDefault="00557033" w:rsidP="00557033">
      <w:pPr>
        <w:pStyle w:val="a4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</w:rPr>
      </w:pPr>
    </w:p>
    <w:p w:rsidR="00557033" w:rsidRPr="007614CC" w:rsidRDefault="00557033" w:rsidP="00557033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A1938" w:rsidRPr="007614CC" w:rsidRDefault="008A1938" w:rsidP="00D76C67">
      <w:pPr>
        <w:pStyle w:val="2"/>
        <w:keepNext/>
        <w:widowControl/>
        <w:numPr>
          <w:ilvl w:val="1"/>
          <w:numId w:val="10"/>
        </w:numPr>
        <w:suppressAutoHyphens/>
        <w:jc w:val="center"/>
        <w:rPr>
          <w:color w:val="000000"/>
        </w:rPr>
      </w:pPr>
      <w:r w:rsidRPr="007614CC">
        <w:rPr>
          <w:color w:val="000000"/>
        </w:rPr>
        <w:t>Руководство и консультирование</w:t>
      </w:r>
      <w:r w:rsidR="009C5A7D" w:rsidRPr="007614CC">
        <w:rPr>
          <w:color w:val="000000"/>
        </w:rPr>
        <w:t xml:space="preserve"> </w:t>
      </w:r>
    </w:p>
    <w:p w:rsidR="008A1938" w:rsidRPr="007614CC" w:rsidRDefault="008A1938" w:rsidP="0054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Для подготовки выпускной квалификационной работы 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 xml:space="preserve">каждому </w:t>
      </w:r>
      <w:r w:rsidRPr="007614CC">
        <w:rPr>
          <w:rFonts w:ascii="Times New Roman" w:hAnsi="Times New Roman"/>
          <w:sz w:val="24"/>
          <w:szCs w:val="24"/>
          <w:lang w:eastAsia="ru-RU"/>
        </w:rPr>
        <w:t>обучающ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>е</w:t>
      </w:r>
      <w:r w:rsidR="009C5A7D" w:rsidRPr="007614CC">
        <w:rPr>
          <w:rFonts w:ascii="Times New Roman" w:hAnsi="Times New Roman"/>
          <w:sz w:val="24"/>
          <w:szCs w:val="24"/>
          <w:lang w:eastAsia="ru-RU"/>
        </w:rPr>
        <w:t>м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>у</w:t>
      </w:r>
      <w:r w:rsidR="009C5A7D" w:rsidRPr="007614CC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542115" w:rsidRPr="007614CC">
        <w:rPr>
          <w:rFonts w:ascii="Times New Roman" w:hAnsi="Times New Roman"/>
          <w:sz w:val="24"/>
          <w:szCs w:val="24"/>
          <w:lang w:eastAsia="ru-RU"/>
        </w:rPr>
        <w:t>назнача</w:t>
      </w:r>
      <w:r w:rsidR="009C5A7D" w:rsidRPr="007614CC">
        <w:rPr>
          <w:rFonts w:ascii="Times New Roman" w:hAnsi="Times New Roman"/>
          <w:sz w:val="24"/>
          <w:szCs w:val="24"/>
          <w:lang w:eastAsia="ru-RU"/>
        </w:rPr>
        <w:t>ется руководитель ВКР</w:t>
      </w:r>
      <w:r w:rsidRPr="007614CC">
        <w:rPr>
          <w:rFonts w:ascii="Times New Roman" w:hAnsi="Times New Roman"/>
          <w:sz w:val="24"/>
          <w:szCs w:val="24"/>
          <w:lang w:eastAsia="ru-RU"/>
        </w:rPr>
        <w:t>.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В обязанности руководителя ВКР входит: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составление задания на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рекомендации по подбору и использованию источников и литературы по теме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оказание помощи в разработке структуры (плана)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консультирование  по вопросам выполнения ВКР;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анализ текста ВКР и рекомендации по его доработке (по отдельным главам, разделам, подразделам);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- помощь в анализе отчетов системы «</w:t>
      </w:r>
      <w:proofErr w:type="spellStart"/>
      <w:r w:rsidRPr="007614CC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7614CC">
        <w:rPr>
          <w:rFonts w:ascii="Times New Roman" w:hAnsi="Times New Roman"/>
          <w:sz w:val="24"/>
          <w:szCs w:val="24"/>
          <w:lang w:eastAsia="ru-RU"/>
        </w:rPr>
        <w:t>» на наличие заимствований;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- информирование о порядке и содержании процедуры защиты ВКР (в </w:t>
      </w:r>
      <w:proofErr w:type="spellStart"/>
      <w:r w:rsidR="00D76C67" w:rsidRPr="007614CC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="00D76C67" w:rsidRPr="007614CC">
        <w:rPr>
          <w:rFonts w:ascii="Times New Roman" w:hAnsi="Times New Roman"/>
          <w:sz w:val="24"/>
          <w:szCs w:val="24"/>
          <w:lang w:eastAsia="ru-RU"/>
        </w:rPr>
        <w:t>. предварительной)</w:t>
      </w:r>
      <w:r w:rsidRPr="007614CC">
        <w:rPr>
          <w:rFonts w:ascii="Times New Roman" w:hAnsi="Times New Roman"/>
          <w:sz w:val="24"/>
          <w:szCs w:val="24"/>
          <w:lang w:eastAsia="ru-RU"/>
        </w:rPr>
        <w:t>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- консультирование (оказание помощи) в подготовке выступления и подборе наглядных материалов к защите (в </w:t>
      </w:r>
      <w:proofErr w:type="spellStart"/>
      <w:r w:rsidRPr="007614CC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7614CC">
        <w:rPr>
          <w:rFonts w:ascii="Times New Roman" w:hAnsi="Times New Roman"/>
          <w:sz w:val="24"/>
          <w:szCs w:val="24"/>
          <w:lang w:eastAsia="ru-RU"/>
        </w:rPr>
        <w:t>. предварительной);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- содействие в подготовке ВКР на </w:t>
      </w:r>
      <w:proofErr w:type="spellStart"/>
      <w:r w:rsidRPr="007614CC">
        <w:rPr>
          <w:rFonts w:ascii="Times New Roman" w:hAnsi="Times New Roman"/>
          <w:sz w:val="24"/>
          <w:szCs w:val="24"/>
          <w:lang w:eastAsia="ru-RU"/>
        </w:rPr>
        <w:t>внутривузовский</w:t>
      </w:r>
      <w:proofErr w:type="spellEnd"/>
      <w:r w:rsidRPr="007614CC">
        <w:rPr>
          <w:rFonts w:ascii="Times New Roman" w:hAnsi="Times New Roman"/>
          <w:sz w:val="24"/>
          <w:szCs w:val="24"/>
          <w:lang w:eastAsia="ru-RU"/>
        </w:rPr>
        <w:t xml:space="preserve"> или иной конкурс студенческих работ (при необходимости);</w:t>
      </w:r>
    </w:p>
    <w:p w:rsidR="008A1938" w:rsidRPr="007614CC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lastRenderedPageBreak/>
        <w:t>- составление письменного отзыва о работе студента над выполнением ВКР.</w:t>
      </w:r>
    </w:p>
    <w:p w:rsidR="008A1938" w:rsidRPr="007614CC" w:rsidRDefault="008A1938" w:rsidP="00D76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Выпускные квалификационные работы подлежат обязательной проверке в системе «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». Рубежные показатели определены в Порядке пр</w:t>
      </w:r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именения системы «</w:t>
      </w:r>
      <w:proofErr w:type="spellStart"/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При отсутствии отчета о проверке и подписи руков</w:t>
      </w:r>
      <w:r w:rsidR="00D76C67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одителя </w:t>
      </w: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на отчете, ВКР к защите не допускается.</w:t>
      </w:r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7614CC" w:rsidRDefault="00D76C67" w:rsidP="008A1938">
      <w:pPr>
        <w:pStyle w:val="2"/>
        <w:jc w:val="center"/>
        <w:rPr>
          <w:color w:val="000000"/>
        </w:rPr>
      </w:pPr>
      <w:r w:rsidRPr="007614CC">
        <w:rPr>
          <w:color w:val="000000"/>
        </w:rPr>
        <w:t>2</w:t>
      </w:r>
      <w:r w:rsidR="008A1938" w:rsidRPr="007614CC">
        <w:rPr>
          <w:color w:val="000000"/>
        </w:rPr>
        <w:t>.3. Требования к объему, структуре и оформлению выпускной квалификационной работы</w:t>
      </w:r>
    </w:p>
    <w:p w:rsidR="00D76C67" w:rsidRPr="007614CC" w:rsidRDefault="00D76C67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CC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="008A1938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должна представлять собой законченную разработку на заданную тему, написанную автором под руководством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</w:t>
      </w:r>
    </w:p>
    <w:p w:rsidR="008A1938" w:rsidRPr="007614CC" w:rsidRDefault="008A1938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Выпускная к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валификационная работа 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должна иметь 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раздела, посвящённых обзору литературы, анализу 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изучаемого 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>явления действительности и формулировке проблемы на его основе,  характеристике предлагаемого автором решения. Рекомендуемый объём выпускной квалификационной р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>аботы  - 50-60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печатного текста без приложений. Требования к оформлению </w:t>
      </w:r>
      <w:r w:rsidR="00D76C67"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выпускной квалификационной работы 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указа</w:t>
      </w:r>
      <w:r w:rsidR="006917AA" w:rsidRPr="007614CC">
        <w:rPr>
          <w:rFonts w:ascii="Times New Roman" w:hAnsi="Times New Roman" w:cs="Times New Roman"/>
          <w:color w:val="000000"/>
          <w:sz w:val="24"/>
          <w:szCs w:val="24"/>
        </w:rPr>
        <w:t>ны в «Методических указаниях</w:t>
      </w:r>
      <w:r w:rsidRPr="007614CC">
        <w:rPr>
          <w:rFonts w:ascii="Times New Roman" w:hAnsi="Times New Roman" w:cs="Times New Roman"/>
          <w:color w:val="000000"/>
          <w:sz w:val="24"/>
          <w:szCs w:val="24"/>
        </w:rPr>
        <w:t xml:space="preserve"> по написанию ВКР».</w:t>
      </w:r>
    </w:p>
    <w:p w:rsidR="008A1938" w:rsidRPr="007614CC" w:rsidRDefault="008A1938" w:rsidP="008A1938">
      <w:pPr>
        <w:pStyle w:val="2"/>
        <w:jc w:val="center"/>
        <w:rPr>
          <w:color w:val="000000"/>
        </w:rPr>
      </w:pPr>
    </w:p>
    <w:p w:rsidR="008A1938" w:rsidRPr="007614CC" w:rsidRDefault="008A1938" w:rsidP="008A193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A1938" w:rsidRPr="007614CC" w:rsidRDefault="00D76C67" w:rsidP="00D76C67">
      <w:pPr>
        <w:pStyle w:val="2"/>
        <w:numPr>
          <w:ilvl w:val="0"/>
          <w:numId w:val="10"/>
        </w:numPr>
        <w:jc w:val="center"/>
        <w:rPr>
          <w:color w:val="000000"/>
        </w:rPr>
      </w:pPr>
      <w:r w:rsidRPr="007614CC">
        <w:rPr>
          <w:color w:val="000000"/>
        </w:rPr>
        <w:t>ТРЕБОВАНИЯ К ЗАЩИТЕ ВЫПУСКНЫХ КВАЛИФИКАЦИОННЫХ РАБОТ</w:t>
      </w:r>
    </w:p>
    <w:p w:rsidR="00D76C67" w:rsidRPr="007614CC" w:rsidRDefault="00D76C67" w:rsidP="00D76C67">
      <w:pPr>
        <w:pStyle w:val="2"/>
        <w:ind w:left="450" w:firstLine="0"/>
        <w:jc w:val="center"/>
        <w:rPr>
          <w:color w:val="000000"/>
        </w:rPr>
      </w:pPr>
    </w:p>
    <w:p w:rsidR="008A1938" w:rsidRPr="007614CC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C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7614CC">
        <w:rPr>
          <w:rFonts w:ascii="Times New Roman" w:hAnsi="Times New Roman"/>
          <w:b/>
          <w:color w:val="000000"/>
          <w:sz w:val="24"/>
          <w:szCs w:val="24"/>
        </w:rPr>
        <w:t>.1. Предварительная защита ВКР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С целью контроля качества выполнения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>ВКР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 и подготовке студентов к официальной защите проводится заседание кафедры, где студент в присутствии руководителя ВКР проходит предварительную защиту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>ВКР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К предварительной защите студент представляет задание на ВКР и полный непереплетенный (несброшюрованный) вариант ВКР.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В  обязанности  членов  кафедры  входит: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оценка степени готовности ВКР;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рекомендации по устранению выявленных недостатков работы (при их наличии);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рекомендация о допуске ВКР к официальной защите;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рекомендация лучших  ВКР  на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</w:rPr>
        <w:t>внутривузовский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</w:rPr>
        <w:t xml:space="preserve">  или  иной конкурс студенческих работ и для участия в научных конференциях.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938" w:rsidRPr="007614CC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C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7614CC">
        <w:rPr>
          <w:rFonts w:ascii="Times New Roman" w:hAnsi="Times New Roman"/>
          <w:b/>
          <w:color w:val="000000"/>
          <w:sz w:val="24"/>
          <w:szCs w:val="24"/>
        </w:rPr>
        <w:t>.2. Защита ВКР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Выпускник защищает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 xml:space="preserve">ВКР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7614CC">
        <w:rPr>
          <w:rFonts w:ascii="Times New Roman" w:hAnsi="Times New Roman"/>
          <w:color w:val="000000"/>
          <w:sz w:val="24"/>
          <w:szCs w:val="24"/>
        </w:rPr>
        <w:t>экзаменационной  комиссии.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в соответствии с расписанием </w:t>
      </w:r>
      <w:r w:rsidR="00D76C67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7614CC">
        <w:rPr>
          <w:rFonts w:ascii="Times New Roman" w:hAnsi="Times New Roman"/>
          <w:color w:val="000000"/>
          <w:sz w:val="24"/>
          <w:szCs w:val="24"/>
        </w:rPr>
        <w:t>итоговой аттестации</w:t>
      </w:r>
      <w:r w:rsidRPr="007614CC">
        <w:rPr>
          <w:rFonts w:ascii="Times New Roman" w:hAnsi="Times New Roman"/>
          <w:sz w:val="24"/>
          <w:szCs w:val="24"/>
        </w:rPr>
        <w:t>.</w:t>
      </w:r>
      <w:r w:rsidRPr="007614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Подготовленная и переплетенная ВКР представляется студентом на кафедру не менее чем за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два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дня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Pr="007614CC">
        <w:rPr>
          <w:rFonts w:ascii="Times New Roman" w:hAnsi="Times New Roman"/>
          <w:color w:val="000000"/>
          <w:sz w:val="24"/>
          <w:szCs w:val="24"/>
        </w:rPr>
        <w:t>ее защиты по расписанию. В случае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</w:rPr>
        <w:t xml:space="preserve"> если ВКР не представлена студентом в установленный срок по уважительным причинам,  декан факультета может изменить дату защиты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 распоряжением по факультету.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Отрицательный отзыв руководителя ВКР, не влияет на допуск ВКР к защите.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Автор ВКР имеет право ознакомиться с отзывом руководителя о его работе не позднее чем за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2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календарных дн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я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до дня защиты выпускной квалификационной работы.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на заседании </w:t>
      </w:r>
      <w:r w:rsidR="00AB68E2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7614CC">
        <w:rPr>
          <w:rFonts w:ascii="Times New Roman" w:hAnsi="Times New Roman"/>
          <w:color w:val="000000"/>
          <w:sz w:val="24"/>
          <w:szCs w:val="24"/>
        </w:rPr>
        <w:t>экзаменационной комиссии с участием не менее двух третей ее состава.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Обязательные элементы процедуры защиты:</w:t>
      </w:r>
    </w:p>
    <w:p w:rsidR="008A1938" w:rsidRPr="007614CC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lastRenderedPageBreak/>
        <w:t>выступление автора ВКР;</w:t>
      </w:r>
    </w:p>
    <w:p w:rsidR="00D52738" w:rsidRPr="007614CC" w:rsidRDefault="00D527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вопросы членов ГЭК по выполненному исследованию (в рамках темы и предмета исследования);</w:t>
      </w:r>
    </w:p>
    <w:p w:rsidR="00D52738" w:rsidRPr="007614CC" w:rsidRDefault="008A1938" w:rsidP="00D527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оглашение о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тзыва руководителя.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Для сообщения по содержанию ВКР студенту отводится, как правило, не более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>7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При защите могут представляться дополнительные материалы, характеризующие научную и практическую ценность выполненной работы</w:t>
      </w:r>
      <w:r w:rsidR="00AB68E2" w:rsidRPr="007614CC">
        <w:rPr>
          <w:rFonts w:ascii="Times New Roman" w:hAnsi="Times New Roman"/>
          <w:color w:val="000000"/>
          <w:sz w:val="24"/>
          <w:szCs w:val="24"/>
        </w:rPr>
        <w:t>,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 использоваться технические средства для презентации материалов ВКР.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Общая продолжительность защиты ВКР не должна превышать 0,5 часа.</w:t>
      </w:r>
    </w:p>
    <w:p w:rsidR="008A1938" w:rsidRPr="007614CC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 xml:space="preserve">По результатам защиты ВКР </w:t>
      </w:r>
      <w:r w:rsidR="00AB68E2" w:rsidRPr="007614CC">
        <w:rPr>
          <w:rFonts w:ascii="Times New Roman" w:hAnsi="Times New Roman"/>
          <w:color w:val="000000"/>
          <w:sz w:val="24"/>
          <w:szCs w:val="24"/>
        </w:rPr>
        <w:t xml:space="preserve">государственная </w:t>
      </w:r>
      <w:r w:rsidRPr="007614CC">
        <w:rPr>
          <w:rFonts w:ascii="Times New Roman" w:hAnsi="Times New Roman"/>
          <w:color w:val="000000"/>
          <w:sz w:val="24"/>
          <w:szCs w:val="24"/>
        </w:rPr>
        <w:t xml:space="preserve">экзаменационная комиссия  выставляет  </w:t>
      </w:r>
      <w:r w:rsidR="00D52738" w:rsidRPr="007614CC">
        <w:rPr>
          <w:rFonts w:ascii="Times New Roman" w:hAnsi="Times New Roman"/>
          <w:color w:val="000000"/>
          <w:sz w:val="24"/>
          <w:szCs w:val="24"/>
        </w:rPr>
        <w:t xml:space="preserve">коллегиальную </w:t>
      </w:r>
      <w:r w:rsidRPr="007614CC">
        <w:rPr>
          <w:rFonts w:ascii="Times New Roman" w:hAnsi="Times New Roman"/>
          <w:color w:val="000000"/>
          <w:sz w:val="24"/>
          <w:szCs w:val="24"/>
        </w:rPr>
        <w:t>оценку на закрытом заседании.</w:t>
      </w:r>
    </w:p>
    <w:p w:rsidR="008A1938" w:rsidRPr="007614CC" w:rsidRDefault="00AB68E2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14CC">
        <w:rPr>
          <w:rFonts w:ascii="Times New Roman" w:hAnsi="Times New Roman"/>
          <w:color w:val="000000"/>
          <w:sz w:val="24"/>
          <w:szCs w:val="24"/>
        </w:rPr>
        <w:t>Оценка</w:t>
      </w:r>
      <w:r w:rsidR="008A1938" w:rsidRPr="007614CC">
        <w:rPr>
          <w:rFonts w:ascii="Times New Roman" w:hAnsi="Times New Roman"/>
          <w:color w:val="000000"/>
          <w:sz w:val="24"/>
          <w:szCs w:val="24"/>
        </w:rPr>
        <w:t xml:space="preserve"> по итогам защиты ВКР объявляется комиссией в день защиты после оформления в установленном порядке протокола заседания комиссии.</w:t>
      </w:r>
    </w:p>
    <w:p w:rsidR="00AB68E2" w:rsidRPr="007614CC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Лицам, не подтвердившим соответствие подготовки требованиям ФГОС ВО при защите ВКР, а также не явившимся на защиту ВКР, при восстановлении в Университете назначается повторная защита ВКР.</w:t>
      </w:r>
    </w:p>
    <w:p w:rsidR="00AB68E2" w:rsidRPr="007614CC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Обучающийся может восстановится в Университет для повторной защиты ВКР не ранее чем через десять месяцев и не более чем через пять лет после зашиты ВКР впервые. Повторная защита ВКР не может быть назначена более двух раз.</w:t>
      </w:r>
    </w:p>
    <w:p w:rsidR="00AB68E2" w:rsidRPr="007614CC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Лица, завершившие освоение основной образовательной программы и не подтвердившие соответствие подготовки требованиям ГОС и ФГОС при защите ВКР, а также не явившимся на защиту ВКР по неуважительной причине, отчисляются из Университета с выдачей справки об обучении, как не выполнившие обязанностей по добросовестному освоению образовательной программы и выполнению учебного плана.</w:t>
      </w:r>
    </w:p>
    <w:p w:rsidR="00AB68E2" w:rsidRPr="007614CC" w:rsidRDefault="00AB68E2" w:rsidP="00AB68E2">
      <w:pPr>
        <w:widowControl w:val="0"/>
        <w:shd w:val="clear" w:color="auto" w:fill="FFFFFF"/>
        <w:tabs>
          <w:tab w:val="num" w:pos="567"/>
        </w:tabs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Лицам, не защитившим ВКР по уважительной причине (по медицинским показаниям или в других исключительных случаях, документально подтвержденных), предоставляется возможность защитить ВКР без отчисления из Университета в течение срока работы ГЭК (на дополнительном заседании ГЭК либо во время заседания другой комиссии в соответствии с календарным учебным графиком), но не позднее шести месяцев после подачи заявления студентом, не проходившим защиту ВКР по уважительной причине.</w:t>
      </w:r>
    </w:p>
    <w:p w:rsidR="008A1938" w:rsidRPr="007614CC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7614CC" w:rsidRDefault="00AB68E2" w:rsidP="008A19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C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7614CC">
        <w:rPr>
          <w:rFonts w:ascii="Times New Roman" w:hAnsi="Times New Roman"/>
          <w:b/>
          <w:color w:val="000000"/>
          <w:sz w:val="24"/>
          <w:szCs w:val="24"/>
        </w:rPr>
        <w:t>.3. Критерии оценивания</w:t>
      </w:r>
      <w:r w:rsidRPr="007614CC">
        <w:rPr>
          <w:rFonts w:ascii="Times New Roman" w:hAnsi="Times New Roman"/>
          <w:b/>
          <w:color w:val="000000"/>
          <w:sz w:val="24"/>
          <w:szCs w:val="24"/>
        </w:rPr>
        <w:t xml:space="preserve"> защиты ВКР</w:t>
      </w:r>
    </w:p>
    <w:p w:rsidR="008A1938" w:rsidRPr="007614CC" w:rsidRDefault="008A1938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Критерии оценивания защиты </w:t>
      </w:r>
      <w:r w:rsidR="00AB68E2" w:rsidRPr="007614CC">
        <w:rPr>
          <w:rFonts w:ascii="Times New Roman" w:hAnsi="Times New Roman"/>
          <w:sz w:val="24"/>
          <w:szCs w:val="24"/>
          <w:lang w:eastAsia="ru-RU"/>
        </w:rPr>
        <w:t>ВКР</w:t>
      </w:r>
      <w:r w:rsidRPr="007614CC">
        <w:rPr>
          <w:rFonts w:ascii="Times New Roman" w:hAnsi="Times New Roman"/>
          <w:sz w:val="24"/>
          <w:szCs w:val="24"/>
          <w:lang w:eastAsia="ru-RU"/>
        </w:rPr>
        <w:t xml:space="preserve"> указаны в фонде оценочных средств по </w:t>
      </w:r>
      <w:r w:rsidR="00AB68E2" w:rsidRPr="007614CC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7614CC">
        <w:rPr>
          <w:rFonts w:ascii="Times New Roman" w:hAnsi="Times New Roman"/>
          <w:sz w:val="24"/>
          <w:szCs w:val="24"/>
          <w:lang w:eastAsia="ru-RU"/>
        </w:rPr>
        <w:t>итоговой аттестации</w:t>
      </w:r>
    </w:p>
    <w:p w:rsidR="00AB68E2" w:rsidRPr="007614CC" w:rsidRDefault="00AB68E2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22C1" w:rsidRPr="007614CC" w:rsidRDefault="008522C1" w:rsidP="00852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4CC">
        <w:rPr>
          <w:rFonts w:ascii="Times New Roman" w:hAnsi="Times New Roman"/>
          <w:b/>
          <w:sz w:val="24"/>
          <w:szCs w:val="24"/>
        </w:rPr>
        <w:t>3.4. Порядок подачи и рассмотрения апелляций по ГИА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 результатам государственной итоговой (итоговой) аттестации 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государственной итоговой (итоговой) аттестации выпускников Федерального государственного бюджетного образовательного учреждения высшего образования «Гжельский государственный университет» (далее – университет).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Апелляционная комиссия Университета в своей работе руководствуется нормативными правовыми актами Российской Федерации: Конституцией Российской Федерации; Федеральным законом Российской Федерации от 29 декабря 2012 г. № 273-ФЭ «Об образовании в Российской Федераций»; рекомендациями Министерства образования и науки РФ по основным процедурным вопросам функционирования апелляционных комиссий; иными нормативными актами Министерства образования и науки Российской Федерации; локальными нормативными актами: Уставом Университета; решениями Ученого совета Университета; приказами и распоряжениями </w:t>
      </w:r>
      <w:r w:rsidRPr="007614CC">
        <w:rPr>
          <w:rFonts w:ascii="Times New Roman" w:hAnsi="Times New Roman"/>
          <w:sz w:val="24"/>
          <w:szCs w:val="24"/>
        </w:rPr>
        <w:lastRenderedPageBreak/>
        <w:t>ректора; Положением о государственной итоговой аттестации выпускников и другими локальными нормативными актами Университета.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Состав апелляционной комиссии утверждается приказом ректора. 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Апелляционная комиссия формируется в количестве не менее пяти человек из числа профессорско-преподавательского состава, научных работников Университета, не входящих в данном учебном году в состав государственных экзаменационных комиссий.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Председателем апелляционной комиссии является ректор. В случае отсутствия ректора председателем является лицо, исполняющее обязанности ректора на основании соответствующего приказа.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государственных аттестационных испытаний, не позднее следующего рабочего дня после объявления результатов государственного аттестационного испытания.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государственного экзамена,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письменные ответы обучающегося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защиты выпускной квалификационной работы, секретарь государственной экзаменационной комиссии направляет в апелляционную комиссию выпускную квалификационную работу, отзыв руководителя, рецензию,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Апелляция рассматривается в срок не позднее двух рабочих дней со дня ее подачи.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половины состава апелляционной комиссии, на которое приглашаются председатель соответствующей государственной экзаменационной комиссии и обучающийся, подавший апелляцию.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Решение апелляционной комиссии утверждается простым большинством голосов. При равном числе голосов председатель апелляционной комиссии обладает правом решающего голоса.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Оформленное протоколом решение апелляционной комиссии, подписанное ее председателем, доводится до сведения, подавшего апелляцию обучающегося (под роспись) в течение трех рабочих дней со дня заседания апелляционной комиссии.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 решению апелляционной комиссии может быть назначено повторное проведение государственных аттестационных испытаний для обучающегося, подавшего апелляцию.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Повторное проведение государственных аттестационных испытаний проводится в присутствии одного из членов апелляционной комиссии.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Повторное прохождение государственного экзамена должно быть проведено в срок не позднее 3 дней до установленной Университетом даты защиты выпускной квалификационной работы обучающегося, подавшего апелляцию, а в случае ее отсутствия -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Повторное прохождение защиты выпускной квалификационной работы должно быть проведено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7614CC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>Апелляция на повторное прохождение государственных аттестационных испытаний не принимается.</w:t>
      </w:r>
    </w:p>
    <w:p w:rsidR="008A1938" w:rsidRPr="007614CC" w:rsidRDefault="008A19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9FE" w:rsidRPr="007614CC" w:rsidRDefault="004509FE" w:rsidP="001172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</w:t>
      </w:r>
      <w:r w:rsidR="001172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614CC">
        <w:rPr>
          <w:rFonts w:ascii="Times New Roman" w:hAnsi="Times New Roman"/>
          <w:b/>
          <w:bCs/>
          <w:sz w:val="24"/>
          <w:szCs w:val="24"/>
          <w:lang w:eastAsia="ru-RU"/>
        </w:rPr>
        <w:t>ПЕРЕЧЕНЬ УЧЕБНОЙ ЛИТЕРАТУРЫ</w:t>
      </w:r>
    </w:p>
    <w:p w:rsidR="004509FE" w:rsidRPr="007614CC" w:rsidRDefault="004509FE" w:rsidP="004509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09FE" w:rsidRPr="007614CC" w:rsidRDefault="004509FE" w:rsidP="004509F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Основная литература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614CC">
        <w:rPr>
          <w:rFonts w:ascii="Times New Roman" w:eastAsia="Calibri" w:hAnsi="Times New Roman"/>
          <w:sz w:val="24"/>
          <w:szCs w:val="24"/>
        </w:rPr>
        <w:t>Берестова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 xml:space="preserve"> Л.И. Основы технологии социального прогнозирования и проектирования [Электронный ресурс]: учебное пособие/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Берестова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 xml:space="preserve"> Л.И.—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М.: Юриспруденция, Институт законодательства и сравнительного правоведения при Правительстве Российской Федерации, 2015.— 103 c.— Режим доступа: http://www.iprbookshop.ru/48784.—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М.: Российский новый университет, 2012.— 280 c.— Режим доступа: http://www.iprbookshop.ru/21314.—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Культура как стратегический ресурс. Предпринимательство в культуре. Том 1 [Электронный ресурс]: монография/ Е. Глазкова [и др.].—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екстовые данные.— М.: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Русайнс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, 2015.— 333 c.— Режим доступа: http://www.iprbookshop.ru/48923.—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Культура как стратегический ресурс. Предпринимательство в культуре. Том 2 [Электронный ресурс]/ С.В. Архипова [и др.].—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екстовые данные.— М.: 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Русайнс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, 2015.— 197 c.— Режим доступа: http://www.iprbookshop.ru/48909.—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специальностей 080507 «Менеджмент организации», 071401 «Социально-культурная деятельность»/ 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Кемерово: Кемеровский государственный институт культуры, 2008.— 195 c.— Режим доступа: http://www.iprbookshop.ru/22109.—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614CC">
        <w:rPr>
          <w:rFonts w:ascii="Times New Roman" w:eastAsia="Calibri" w:hAnsi="Times New Roman"/>
          <w:sz w:val="24"/>
          <w:szCs w:val="24"/>
        </w:rPr>
        <w:t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«бакалавр»/ — Электрон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7614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614CC">
        <w:rPr>
          <w:rFonts w:ascii="Times New Roman" w:eastAsia="Calibri" w:hAnsi="Times New Roman"/>
          <w:sz w:val="24"/>
          <w:szCs w:val="24"/>
        </w:rPr>
        <w:t>екстовые данные.— Кемерово: Кемеровский государственный институт культуры, 2013.— 64 c.— Режим доступа: http://www.iprbookshop.ru/55264.— ЭБС «</w:t>
      </w:r>
      <w:proofErr w:type="spellStart"/>
      <w:r w:rsidRPr="007614CC">
        <w:rPr>
          <w:rFonts w:ascii="Times New Roman" w:eastAsia="Calibri" w:hAnsi="Times New Roman"/>
          <w:sz w:val="24"/>
          <w:szCs w:val="24"/>
        </w:rPr>
        <w:t>IPRbooks</w:t>
      </w:r>
      <w:proofErr w:type="spellEnd"/>
      <w:r w:rsidRPr="007614CC">
        <w:rPr>
          <w:rFonts w:ascii="Times New Roman" w:eastAsia="Calibri" w:hAnsi="Times New Roman"/>
          <w:sz w:val="24"/>
          <w:szCs w:val="24"/>
        </w:rPr>
        <w:t>», по паролю</w:t>
      </w:r>
    </w:p>
    <w:p w:rsidR="004509FE" w:rsidRPr="007614CC" w:rsidRDefault="004509FE" w:rsidP="004509FE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09FE" w:rsidRPr="007614CC" w:rsidRDefault="004509FE" w:rsidP="004509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Дополнительная учебная литература: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Артемьева Т.В.,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Г.Л.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Фандрейзинг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привлечение средств на проекты и программы в сфере культуры и образования: Учебное пособие. – СПб.: Издательство «Лань»; Издательство «ПЛАНЕТА МУЗЫКИ», 2010. – 288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Марков А. П.,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Бирженюк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М. Основы социокультурного проектирования. –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Спб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, С.-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Петерб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. ун-т профсоюзов, 1998.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Переверзев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М.П. Менеджмент в сфере культуры и искусства: Учеб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особие.- М.: ИНФРА – М, 2010.- 191 с.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Романова М.В. Управление проектами: учебное пособие. Гриф УМО / М.В. Романова. – М.: ИД «Форум»: Инфра-М, 2014. – 256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Сергеев В. А. Основы инновационного проектирования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учебное пособие / В. А. Сергеев, Е. В.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Кипчарская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, Д. К. Подымало. - Ульяновск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УлГТУ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2010. - 246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Социально-культурная деятельность: поиски, проблемы, перспективы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труды лаборатории социально-культурного проектирования кафедры СКД МГУКИ / сост. и науч. ред. Н. Н. Ярошенко. - М.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МГУКИ, 2011. - 99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Л. Менеджмент в сфере культуры : учебное пособие /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Г.Л.,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Шекова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Е.Л. - 4-е изд.,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. и доп. - СПб</w:t>
      </w:r>
      <w:proofErr w:type="gram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: </w:t>
      </w:r>
      <w:proofErr w:type="gram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Лань ; СПб. : Планета музыки, 2009. </w:t>
      </w: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– 528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Л. Менеджмент специальных событий в сфере культуры: учебное пособие / Г. Л.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С. В. Герасимов, Т. Е.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Лохина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СПб.: Планета музыки; СПб.: Лань, 2010. - 381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Чижиков В.М., Чижиков В.В. Теория и практика социокультурного менеджмента: Учебник. – М.: МГУКИ, 2008. - 608 с. </w:t>
      </w:r>
    </w:p>
    <w:p w:rsidR="004509FE" w:rsidRPr="007614CC" w:rsidRDefault="004509FE" w:rsidP="004509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Экономика и менеджмент культуры: учебное пособие. Гриф УМО /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научн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ред.: Е.В. Галаева, И.В.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Чарная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М.: МГУКИ, 2011.  </w:t>
      </w:r>
    </w:p>
    <w:p w:rsidR="004509FE" w:rsidRPr="007614CC" w:rsidRDefault="004509FE" w:rsidP="004509FE">
      <w:p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9FE" w:rsidRPr="007614CC" w:rsidRDefault="004509FE" w:rsidP="004509FE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7614CC">
        <w:rPr>
          <w:rFonts w:ascii="Times New Roman" w:hAnsi="Times New Roman"/>
          <w:b/>
          <w:i/>
          <w:sz w:val="24"/>
          <w:szCs w:val="24"/>
          <w:lang w:eastAsia="ru-RU"/>
        </w:rPr>
        <w:t>Периодичекие</w:t>
      </w:r>
      <w:proofErr w:type="spellEnd"/>
      <w:r w:rsidRPr="007614C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издания</w:t>
      </w:r>
    </w:p>
    <w:p w:rsidR="004509FE" w:rsidRPr="007614CC" w:rsidRDefault="004509FE" w:rsidP="004509FE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509FE" w:rsidRPr="007614CC" w:rsidRDefault="004509FE" w:rsidP="004509FE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1. Журнал «Справочник руководителя культуры» </w:t>
      </w:r>
    </w:p>
    <w:p w:rsidR="004509FE" w:rsidRPr="007614CC" w:rsidRDefault="004509FE" w:rsidP="004509FE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>2. журнал «Арт – менеджер»</w:t>
      </w:r>
    </w:p>
    <w:p w:rsidR="004509FE" w:rsidRPr="007614CC" w:rsidRDefault="004509FE" w:rsidP="004509FE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09FE" w:rsidRPr="007614CC" w:rsidRDefault="004509FE" w:rsidP="004509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b/>
          <w:sz w:val="24"/>
          <w:szCs w:val="24"/>
          <w:lang w:eastAsia="ru-RU"/>
        </w:rPr>
        <w:t xml:space="preserve">Перечень ресурсов информационно-телекоммуникационной сети "Интернет" </w:t>
      </w:r>
      <w:hyperlink r:id="rId7" w:history="1">
        <w:r w:rsidRPr="007614CC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www.iprbookshop.ru</w:t>
        </w:r>
      </w:hyperlink>
      <w:r w:rsidRPr="007614CC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614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09FE" w:rsidRPr="007614CC" w:rsidRDefault="00C02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4509FE" w:rsidRPr="007614C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www.zipsites.ru</w:t>
        </w:r>
      </w:hyperlink>
      <w:r w:rsidR="004509FE" w:rsidRPr="007614CC">
        <w:rPr>
          <w:rFonts w:ascii="Times New Roman" w:hAnsi="Times New Roman"/>
          <w:sz w:val="24"/>
          <w:szCs w:val="24"/>
          <w:lang w:eastAsia="ru-RU"/>
        </w:rPr>
        <w:t xml:space="preserve">  – бесплатная электронная Интернет библиотека.</w:t>
      </w:r>
    </w:p>
    <w:p w:rsidR="004509FE" w:rsidRPr="007614CC" w:rsidRDefault="00C02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4509FE" w:rsidRPr="007614C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www.elibraru.ru</w:t>
        </w:r>
      </w:hyperlink>
      <w:r w:rsidR="004509FE" w:rsidRPr="007614CC">
        <w:rPr>
          <w:rFonts w:ascii="Times New Roman" w:hAnsi="Times New Roman"/>
          <w:sz w:val="24"/>
          <w:szCs w:val="24"/>
          <w:lang w:eastAsia="ru-RU"/>
        </w:rPr>
        <w:t xml:space="preserve">  – бесплатная электронная Интернет библиотека. </w:t>
      </w:r>
    </w:p>
    <w:p w:rsidR="004509FE" w:rsidRPr="007614CC" w:rsidRDefault="00C02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4509FE" w:rsidRPr="007614C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www.big.libraru.info</w:t>
        </w:r>
      </w:hyperlink>
      <w:r w:rsidR="004509FE" w:rsidRPr="007614CC">
        <w:rPr>
          <w:rFonts w:ascii="Times New Roman" w:hAnsi="Times New Roman"/>
          <w:sz w:val="24"/>
          <w:szCs w:val="24"/>
          <w:lang w:eastAsia="ru-RU"/>
        </w:rPr>
        <w:t xml:space="preserve">  – большая  электронная библиотека.</w:t>
      </w:r>
    </w:p>
    <w:p w:rsidR="004509FE" w:rsidRPr="007614CC" w:rsidRDefault="00450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4CC">
        <w:rPr>
          <w:rFonts w:ascii="Times New Roman" w:hAnsi="Times New Roman"/>
          <w:sz w:val="24"/>
          <w:szCs w:val="24"/>
          <w:lang w:eastAsia="ru-RU"/>
        </w:rPr>
        <w:t xml:space="preserve">Консультант Плюс, Гарант </w:t>
      </w:r>
    </w:p>
    <w:p w:rsidR="004509FE" w:rsidRPr="007614CC" w:rsidRDefault="00C02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1" w:history="1">
        <w:r w:rsidR="004509FE" w:rsidRPr="007614C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http://kultura.mos.ru/youth_policy/your_project/</w:t>
        </w:r>
      </w:hyperlink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Департамент культуры города Москвы. Рубрика «Предложи свой проект»: [Эл. ресурс] // URL: </w:t>
      </w:r>
    </w:p>
    <w:p w:rsidR="004509FE" w:rsidRPr="007614CC" w:rsidRDefault="00C02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4509FE" w:rsidRPr="007614C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http://mosartagency.com/</w:t>
        </w:r>
      </w:hyperlink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>МосАРТ</w:t>
      </w:r>
      <w:proofErr w:type="spellEnd"/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Московское агентство по развитию территорий средствами культуры: Официальный сайт [Эл. ресурс] // URL: </w:t>
      </w:r>
    </w:p>
    <w:p w:rsidR="004509FE" w:rsidRPr="007614CC" w:rsidRDefault="00C029FE" w:rsidP="004509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3" w:history="1">
        <w:r w:rsidR="004509FE" w:rsidRPr="007614C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http://www.fondsci.ru/projects/</w:t>
        </w:r>
      </w:hyperlink>
      <w:r w:rsidR="004509FE"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Фонд социально-культурных инициатив [Эл. ресурс] // URL:  </w:t>
      </w:r>
    </w:p>
    <w:p w:rsidR="004509FE" w:rsidRPr="004509FE" w:rsidRDefault="004509FE" w:rsidP="00450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509FE" w:rsidRPr="004509FE" w:rsidSect="00BA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225"/>
    <w:multiLevelType w:val="multilevel"/>
    <w:tmpl w:val="4A4E221C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5ED590F"/>
    <w:multiLevelType w:val="multilevel"/>
    <w:tmpl w:val="E59EA57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18507BBC"/>
    <w:multiLevelType w:val="hybridMultilevel"/>
    <w:tmpl w:val="C14AA6D0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371"/>
    <w:multiLevelType w:val="hybridMultilevel"/>
    <w:tmpl w:val="8D429482"/>
    <w:lvl w:ilvl="0" w:tplc="D784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12528"/>
    <w:multiLevelType w:val="hybridMultilevel"/>
    <w:tmpl w:val="4EC4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0489"/>
    <w:multiLevelType w:val="hybridMultilevel"/>
    <w:tmpl w:val="F190D3AA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F0643"/>
    <w:multiLevelType w:val="multilevel"/>
    <w:tmpl w:val="D3642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C3E75DC"/>
    <w:multiLevelType w:val="hybridMultilevel"/>
    <w:tmpl w:val="B5A4E73E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0072D3A"/>
    <w:multiLevelType w:val="multilevel"/>
    <w:tmpl w:val="8A7648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3A284316"/>
    <w:multiLevelType w:val="hybridMultilevel"/>
    <w:tmpl w:val="DFE01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22C5"/>
    <w:multiLevelType w:val="hybridMultilevel"/>
    <w:tmpl w:val="513CCCCA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2B71D37"/>
    <w:multiLevelType w:val="multilevel"/>
    <w:tmpl w:val="D532611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76407"/>
    <w:multiLevelType w:val="hybridMultilevel"/>
    <w:tmpl w:val="7C2C4B52"/>
    <w:lvl w:ilvl="0" w:tplc="8AA45B8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E7572D"/>
    <w:multiLevelType w:val="multilevel"/>
    <w:tmpl w:val="641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C0D69"/>
    <w:multiLevelType w:val="hybridMultilevel"/>
    <w:tmpl w:val="083EB436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14"/>
  </w:num>
  <w:num w:numId="9">
    <w:abstractNumId w:val="6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248"/>
    <w:rsid w:val="00071677"/>
    <w:rsid w:val="000A7D0C"/>
    <w:rsid w:val="0011721A"/>
    <w:rsid w:val="00130DB2"/>
    <w:rsid w:val="003E428B"/>
    <w:rsid w:val="004509FE"/>
    <w:rsid w:val="00514EAF"/>
    <w:rsid w:val="00526248"/>
    <w:rsid w:val="00542115"/>
    <w:rsid w:val="00557033"/>
    <w:rsid w:val="006917AA"/>
    <w:rsid w:val="007614CC"/>
    <w:rsid w:val="0078328D"/>
    <w:rsid w:val="007E4578"/>
    <w:rsid w:val="007F0A8D"/>
    <w:rsid w:val="008522C1"/>
    <w:rsid w:val="00872C84"/>
    <w:rsid w:val="008A1938"/>
    <w:rsid w:val="009A6244"/>
    <w:rsid w:val="009C5A7D"/>
    <w:rsid w:val="009E79C0"/>
    <w:rsid w:val="00AA06F9"/>
    <w:rsid w:val="00AB68E2"/>
    <w:rsid w:val="00B15D1A"/>
    <w:rsid w:val="00BA160D"/>
    <w:rsid w:val="00BE64A2"/>
    <w:rsid w:val="00C029FE"/>
    <w:rsid w:val="00C10C1F"/>
    <w:rsid w:val="00CF6747"/>
    <w:rsid w:val="00D52738"/>
    <w:rsid w:val="00D76C67"/>
    <w:rsid w:val="00DC6381"/>
    <w:rsid w:val="00ED7B0F"/>
    <w:rsid w:val="00F66A0F"/>
    <w:rsid w:val="00F74E0D"/>
    <w:rsid w:val="00FB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A1938"/>
    <w:pPr>
      <w:widowControl w:val="0"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color w:val="000000" w:themeColor="text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ED7B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3">
    <w:name w:val="Font Style53"/>
    <w:rsid w:val="00ED7B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8A193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A193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8A1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R1">
    <w:name w:val="FR1"/>
    <w:rsid w:val="008A1938"/>
    <w:pPr>
      <w:widowControl w:val="0"/>
      <w:autoSpaceDE w:val="0"/>
      <w:autoSpaceDN w:val="0"/>
      <w:adjustRightInd w:val="0"/>
      <w:spacing w:after="0" w:line="320" w:lineRule="auto"/>
      <w:ind w:left="320"/>
    </w:pPr>
    <w:rPr>
      <w:rFonts w:ascii="Courier New" w:eastAsia="Calibri" w:hAnsi="Courier New" w:cs="Courier New"/>
      <w:sz w:val="18"/>
      <w:szCs w:val="18"/>
      <w:lang w:eastAsia="ru-RU"/>
    </w:rPr>
  </w:style>
  <w:style w:type="paragraph" w:styleId="a4">
    <w:name w:val="Normal (Web)"/>
    <w:aliases w:val="Обычный (Web)1"/>
    <w:basedOn w:val="a"/>
    <w:uiPriority w:val="99"/>
    <w:unhideWhenUsed/>
    <w:qFormat/>
    <w:rsid w:val="00AB6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uiPriority w:val="99"/>
    <w:rsid w:val="00AB68E2"/>
    <w:pPr>
      <w:shd w:val="clear" w:color="auto" w:fill="FFFFFF"/>
      <w:spacing w:after="0" w:line="322" w:lineRule="exact"/>
      <w:ind w:hanging="340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C5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AA06F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rsid w:val="00AA06F9"/>
    <w:pPr>
      <w:widowControl w:val="0"/>
      <w:autoSpaceDE w:val="0"/>
      <w:autoSpaceDN w:val="0"/>
      <w:adjustRightInd w:val="0"/>
      <w:spacing w:after="0" w:line="648" w:lineRule="exact"/>
      <w:ind w:firstLine="106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AA06F9"/>
    <w:rPr>
      <w:color w:val="0066CC"/>
      <w:u w:val="single"/>
    </w:rPr>
  </w:style>
  <w:style w:type="character" w:customStyle="1" w:styleId="apple-converted-space">
    <w:name w:val="apple-converted-space"/>
    <w:basedOn w:val="a0"/>
    <w:rsid w:val="00AA06F9"/>
  </w:style>
  <w:style w:type="paragraph" w:customStyle="1" w:styleId="Style5">
    <w:name w:val="Style5"/>
    <w:basedOn w:val="a"/>
    <w:rsid w:val="00F66A0F"/>
    <w:pPr>
      <w:widowControl w:val="0"/>
      <w:autoSpaceDE w:val="0"/>
      <w:autoSpaceDN w:val="0"/>
      <w:adjustRightInd w:val="0"/>
      <w:spacing w:after="0" w:line="64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C10C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2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psites.ru" TargetMode="External"/><Relationship Id="rId13" Type="http://schemas.openxmlformats.org/officeDocument/2006/relationships/hyperlink" Target="http://www.fondsci.ru/projec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mosartagenc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hyperlink" Target="http://kultura.mos.ru/youth_policy/your_projec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g.libraru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2017-12-26T08:47:00Z</cp:lastPrinted>
  <dcterms:created xsi:type="dcterms:W3CDTF">2017-04-16T07:27:00Z</dcterms:created>
  <dcterms:modified xsi:type="dcterms:W3CDTF">2018-01-08T10:33:00Z</dcterms:modified>
</cp:coreProperties>
</file>